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C4525" w14:textId="515D88F7" w:rsidR="00BE62F1" w:rsidRPr="00457AB2" w:rsidRDefault="00BE62F1" w:rsidP="00E80127">
      <w:pPr>
        <w:keepNext/>
        <w:autoSpaceDE w:val="0"/>
        <w:autoSpaceDN w:val="0"/>
        <w:adjustRightInd w:val="0"/>
        <w:jc w:val="center"/>
        <w:outlineLvl w:val="0"/>
        <w:rPr>
          <w:rFonts w:ascii="Times New Roman" w:hAnsi="Times New Roman" w:cs="Times New Roman"/>
          <w:sz w:val="20"/>
          <w:szCs w:val="20"/>
        </w:rPr>
      </w:pPr>
      <w:r w:rsidRPr="00457AB2">
        <w:rPr>
          <w:rFonts w:ascii="Arial" w:hAnsi="Arial" w:cs="Arial"/>
          <w:b/>
          <w:bCs/>
          <w:noProof/>
          <w:sz w:val="32"/>
          <w:szCs w:val="32"/>
          <w:lang w:eastAsia="fr-FR"/>
        </w:rPr>
        <w:drawing>
          <wp:anchor distT="63500" distB="63500" distL="63500" distR="63500" simplePos="0" relativeHeight="251659264" behindDoc="0" locked="0" layoutInCell="1" allowOverlap="1" wp14:anchorId="4CA7EB03" wp14:editId="61878F73">
            <wp:simplePos x="0" y="0"/>
            <wp:positionH relativeFrom="margin">
              <wp:align>left</wp:align>
            </wp:positionH>
            <wp:positionV relativeFrom="paragraph">
              <wp:posOffset>-113929</wp:posOffset>
            </wp:positionV>
            <wp:extent cx="638355" cy="12088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355" cy="120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AB2">
        <w:rPr>
          <w:rFonts w:ascii="Times New Roman" w:hAnsi="Times New Roman" w:cs="Times New Roman"/>
          <w:sz w:val="20"/>
          <w:szCs w:val="20"/>
        </w:rPr>
        <w:t>République française</w:t>
      </w:r>
    </w:p>
    <w:p w14:paraId="0C5C48CB" w14:textId="3C36CAE5" w:rsidR="00565AEA" w:rsidRPr="00457AB2" w:rsidRDefault="00A74ED6" w:rsidP="00E80127">
      <w:pPr>
        <w:keepNext/>
        <w:autoSpaceDE w:val="0"/>
        <w:autoSpaceDN w:val="0"/>
        <w:adjustRightInd w:val="0"/>
        <w:jc w:val="center"/>
        <w:outlineLvl w:val="0"/>
        <w:rPr>
          <w:rFonts w:ascii="Times New Roman" w:hAnsi="Times New Roman" w:cs="Times New Roman"/>
          <w:sz w:val="20"/>
          <w:szCs w:val="20"/>
        </w:rPr>
      </w:pPr>
      <w:r w:rsidRPr="00457AB2">
        <w:rPr>
          <w:rFonts w:ascii="Times New Roman" w:hAnsi="Times New Roman" w:cs="Times New Roman"/>
          <w:noProof/>
          <w:sz w:val="20"/>
          <w:szCs w:val="20"/>
          <w:lang w:eastAsia="fr-FR"/>
        </w:rPr>
        <mc:AlternateContent>
          <mc:Choice Requires="wps">
            <w:drawing>
              <wp:anchor distT="0" distB="0" distL="114300" distR="114300" simplePos="0" relativeHeight="251660288" behindDoc="0" locked="0" layoutInCell="1" allowOverlap="1" wp14:anchorId="1D12858A" wp14:editId="18A121F4">
                <wp:simplePos x="0" y="0"/>
                <wp:positionH relativeFrom="column">
                  <wp:posOffset>2357120</wp:posOffset>
                </wp:positionH>
                <wp:positionV relativeFrom="paragraph">
                  <wp:posOffset>64136</wp:posOffset>
                </wp:positionV>
                <wp:extent cx="106045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106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A6F47"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pt,5.05pt" to="269.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fBmQEAAIgDAAAOAAAAZHJzL2Uyb0RvYy54bWysU8tu2zAQvBfoPxC815KDNCg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" strokecolor="black [3200]" strokeweight=".5pt">
                <v:stroke joinstyle="miter"/>
              </v:line>
            </w:pict>
          </mc:Fallback>
        </mc:AlternateContent>
      </w:r>
    </w:p>
    <w:p w14:paraId="0B459228" w14:textId="77777777" w:rsidR="00BE62F1" w:rsidRPr="00457AB2" w:rsidRDefault="00BE62F1" w:rsidP="00E80127">
      <w:pPr>
        <w:keepNext/>
        <w:autoSpaceDE w:val="0"/>
        <w:autoSpaceDN w:val="0"/>
        <w:adjustRightInd w:val="0"/>
        <w:jc w:val="center"/>
        <w:outlineLvl w:val="0"/>
        <w:rPr>
          <w:rFonts w:ascii="Times New Roman" w:hAnsi="Times New Roman" w:cs="Times New Roman"/>
          <w:sz w:val="20"/>
          <w:szCs w:val="20"/>
        </w:rPr>
      </w:pPr>
      <w:r w:rsidRPr="00457AB2">
        <w:rPr>
          <w:rFonts w:ascii="Times New Roman" w:hAnsi="Times New Roman" w:cs="Times New Roman"/>
          <w:sz w:val="20"/>
          <w:szCs w:val="20"/>
        </w:rPr>
        <w:t>Département de Saône-Et-Loire</w:t>
      </w:r>
    </w:p>
    <w:p w14:paraId="0704C9B9" w14:textId="77777777" w:rsidR="00BE62F1" w:rsidRPr="00457AB2" w:rsidRDefault="00BE62F1" w:rsidP="00E80127">
      <w:pPr>
        <w:keepNext/>
        <w:autoSpaceDE w:val="0"/>
        <w:autoSpaceDN w:val="0"/>
        <w:adjustRightInd w:val="0"/>
        <w:jc w:val="center"/>
        <w:outlineLvl w:val="0"/>
        <w:rPr>
          <w:rFonts w:ascii="Times New Roman" w:hAnsi="Times New Roman" w:cs="Times New Roman"/>
          <w:b/>
          <w:bCs/>
          <w:sz w:val="24"/>
          <w:szCs w:val="24"/>
          <w:u w:val="single"/>
        </w:rPr>
      </w:pPr>
      <w:r w:rsidRPr="00457AB2">
        <w:rPr>
          <w:rFonts w:ascii="Times New Roman" w:hAnsi="Times New Roman" w:cs="Times New Roman"/>
          <w:sz w:val="20"/>
          <w:szCs w:val="20"/>
        </w:rPr>
        <w:t>Arrondissement de Mâcon</w:t>
      </w:r>
    </w:p>
    <w:p w14:paraId="499B1CCB" w14:textId="77777777" w:rsidR="00F910E4" w:rsidRPr="0099765B" w:rsidRDefault="00F910E4" w:rsidP="00E80127">
      <w:pPr>
        <w:keepNext/>
        <w:autoSpaceDE w:val="0"/>
        <w:autoSpaceDN w:val="0"/>
        <w:adjustRightInd w:val="0"/>
        <w:jc w:val="center"/>
        <w:outlineLvl w:val="0"/>
        <w:rPr>
          <w:rFonts w:ascii="Times New Roman" w:hAnsi="Times New Roman" w:cs="Times New Roman"/>
          <w:b/>
          <w:bCs/>
          <w:sz w:val="20"/>
          <w:szCs w:val="20"/>
          <w:u w:val="single"/>
        </w:rPr>
      </w:pPr>
    </w:p>
    <w:p w14:paraId="1559CCC0" w14:textId="40FD020B" w:rsidR="00BE62F1" w:rsidRPr="00457AB2" w:rsidRDefault="00A37A52" w:rsidP="00E80127">
      <w:pPr>
        <w:keepNext/>
        <w:autoSpaceDE w:val="0"/>
        <w:autoSpaceDN w:val="0"/>
        <w:adjustRightInd w:val="0"/>
        <w:jc w:val="center"/>
        <w:outlineLvl w:val="0"/>
        <w:rPr>
          <w:rFonts w:ascii="Times New Roman" w:hAnsi="Times New Roman" w:cs="Times New Roman"/>
          <w:b/>
          <w:bCs/>
          <w:sz w:val="24"/>
          <w:szCs w:val="24"/>
          <w:u w:val="single"/>
        </w:rPr>
      </w:pPr>
      <w:r w:rsidRPr="00457AB2">
        <w:rPr>
          <w:rFonts w:ascii="Times New Roman" w:hAnsi="Times New Roman" w:cs="Times New Roman"/>
          <w:b/>
          <w:bCs/>
          <w:sz w:val="24"/>
          <w:szCs w:val="24"/>
          <w:u w:val="single"/>
        </w:rPr>
        <w:t>Procès-Verbal</w:t>
      </w:r>
      <w:r w:rsidR="00D623BC">
        <w:rPr>
          <w:rFonts w:ascii="Times New Roman" w:hAnsi="Times New Roman" w:cs="Times New Roman"/>
          <w:b/>
          <w:bCs/>
          <w:sz w:val="24"/>
          <w:szCs w:val="24"/>
          <w:u w:val="single"/>
        </w:rPr>
        <w:t xml:space="preserve"> de la séance du mardi </w:t>
      </w:r>
      <w:r w:rsidR="00AA779B">
        <w:rPr>
          <w:rFonts w:ascii="Times New Roman" w:hAnsi="Times New Roman" w:cs="Times New Roman"/>
          <w:b/>
          <w:bCs/>
          <w:sz w:val="24"/>
          <w:szCs w:val="24"/>
          <w:u w:val="single"/>
        </w:rPr>
        <w:t>09 avril</w:t>
      </w:r>
      <w:r w:rsidR="00E144C8">
        <w:rPr>
          <w:rFonts w:ascii="Times New Roman" w:hAnsi="Times New Roman" w:cs="Times New Roman"/>
          <w:b/>
          <w:bCs/>
          <w:sz w:val="24"/>
          <w:szCs w:val="24"/>
          <w:u w:val="single"/>
        </w:rPr>
        <w:t xml:space="preserve"> 2024</w:t>
      </w:r>
    </w:p>
    <w:p w14:paraId="628150C3" w14:textId="77777777" w:rsidR="00A74ED6" w:rsidRPr="00457AB2" w:rsidRDefault="00A74ED6" w:rsidP="00C23453">
      <w:pPr>
        <w:autoSpaceDE w:val="0"/>
        <w:autoSpaceDN w:val="0"/>
        <w:adjustRightInd w:val="0"/>
        <w:jc w:val="both"/>
        <w:rPr>
          <w:rFonts w:ascii="Times New Roman" w:hAnsi="Times New Roman" w:cs="Times New Roman"/>
          <w:sz w:val="24"/>
          <w:szCs w:val="24"/>
        </w:rPr>
      </w:pPr>
    </w:p>
    <w:p w14:paraId="7D2FA505" w14:textId="13A585C2" w:rsidR="00A74ED6" w:rsidRPr="00457AB2" w:rsidRDefault="00E144C8" w:rsidP="00295210">
      <w:pPr>
        <w:pStyle w:val="Normal0"/>
        <w:widowControl/>
        <w:jc w:val="both"/>
        <w:rPr>
          <w:rFonts w:ascii="Times New Roman" w:hAnsi="Times New Roman" w:cs="Times New Roman"/>
          <w:sz w:val="20"/>
          <w:szCs w:val="20"/>
        </w:rPr>
      </w:pPr>
      <w:r>
        <w:rPr>
          <w:rFonts w:ascii="Times New Roman" w:hAnsi="Times New Roman" w:cs="Times New Roman"/>
          <w:sz w:val="20"/>
          <w:szCs w:val="20"/>
        </w:rPr>
        <w:t>L'an deux mille vingt-quatre</w:t>
      </w:r>
      <w:r w:rsidR="00A74ED6" w:rsidRPr="00457AB2">
        <w:rPr>
          <w:rFonts w:ascii="Times New Roman" w:hAnsi="Times New Roman" w:cs="Times New Roman"/>
          <w:sz w:val="20"/>
          <w:szCs w:val="20"/>
        </w:rPr>
        <w:t xml:space="preserve"> et le </w:t>
      </w:r>
      <w:r w:rsidR="000C7449">
        <w:rPr>
          <w:rFonts w:ascii="Times New Roman" w:hAnsi="Times New Roman" w:cs="Times New Roman"/>
          <w:sz w:val="20"/>
          <w:szCs w:val="20"/>
        </w:rPr>
        <w:t>neuf avril</w:t>
      </w:r>
      <w:r w:rsidR="00A74ED6" w:rsidRPr="00457AB2">
        <w:rPr>
          <w:rFonts w:ascii="Times New Roman" w:hAnsi="Times New Roman" w:cs="Times New Roman"/>
          <w:sz w:val="20"/>
          <w:szCs w:val="20"/>
        </w:rPr>
        <w:t xml:space="preserve"> l'assemblée régulièrement convoqué</w:t>
      </w:r>
      <w:r w:rsidR="00F910E4" w:rsidRPr="00457AB2">
        <w:rPr>
          <w:rFonts w:ascii="Times New Roman" w:hAnsi="Times New Roman" w:cs="Times New Roman"/>
          <w:sz w:val="20"/>
          <w:szCs w:val="20"/>
        </w:rPr>
        <w:t>e</w:t>
      </w:r>
      <w:r w:rsidR="00A74ED6" w:rsidRPr="00457AB2">
        <w:rPr>
          <w:rFonts w:ascii="Times New Roman" w:hAnsi="Times New Roman" w:cs="Times New Roman"/>
          <w:sz w:val="20"/>
          <w:szCs w:val="20"/>
        </w:rPr>
        <w:t xml:space="preserve"> le </w:t>
      </w:r>
      <w:r w:rsidR="000C7449">
        <w:rPr>
          <w:rFonts w:ascii="Times New Roman" w:hAnsi="Times New Roman" w:cs="Times New Roman"/>
          <w:sz w:val="20"/>
          <w:szCs w:val="20"/>
        </w:rPr>
        <w:t>03 avril</w:t>
      </w:r>
      <w:r w:rsidR="00B57AC2" w:rsidRPr="00457AB2">
        <w:rPr>
          <w:rFonts w:ascii="Times New Roman" w:hAnsi="Times New Roman" w:cs="Times New Roman"/>
          <w:sz w:val="20"/>
          <w:szCs w:val="20"/>
        </w:rPr>
        <w:t xml:space="preserve"> 202</w:t>
      </w:r>
      <w:r>
        <w:rPr>
          <w:rFonts w:ascii="Times New Roman" w:hAnsi="Times New Roman" w:cs="Times New Roman"/>
          <w:sz w:val="20"/>
          <w:szCs w:val="20"/>
        </w:rPr>
        <w:t>4</w:t>
      </w:r>
      <w:r w:rsidR="00A74ED6" w:rsidRPr="00457AB2">
        <w:rPr>
          <w:rFonts w:ascii="Times New Roman" w:hAnsi="Times New Roman" w:cs="Times New Roman"/>
          <w:sz w:val="20"/>
          <w:szCs w:val="20"/>
        </w:rPr>
        <w:t>, s'est réuni</w:t>
      </w:r>
      <w:r w:rsidR="00F910E4" w:rsidRPr="00457AB2">
        <w:rPr>
          <w:rFonts w:ascii="Times New Roman" w:hAnsi="Times New Roman" w:cs="Times New Roman"/>
          <w:sz w:val="20"/>
          <w:szCs w:val="20"/>
        </w:rPr>
        <w:t>e</w:t>
      </w:r>
      <w:r w:rsidR="00A74ED6" w:rsidRPr="00457AB2">
        <w:rPr>
          <w:rFonts w:ascii="Times New Roman" w:hAnsi="Times New Roman" w:cs="Times New Roman"/>
          <w:sz w:val="20"/>
          <w:szCs w:val="20"/>
        </w:rPr>
        <w:t xml:space="preserve"> sous la présidence de Xavier IOOS.</w:t>
      </w:r>
    </w:p>
    <w:p w14:paraId="1F1D23AA" w14:textId="0876EEBD" w:rsidR="00324ED6" w:rsidRDefault="00BE62F1" w:rsidP="000C7449">
      <w:pPr>
        <w:pStyle w:val="Normal0"/>
        <w:widowControl/>
        <w:rPr>
          <w:rFonts w:ascii="Times New Roman" w:hAnsi="Times New Roman" w:cs="Times New Roman"/>
          <w:sz w:val="20"/>
          <w:szCs w:val="20"/>
        </w:rPr>
      </w:pPr>
      <w:r w:rsidRPr="00457AB2">
        <w:rPr>
          <w:rFonts w:ascii="Times New Roman" w:hAnsi="Times New Roman" w:cs="Times New Roman"/>
          <w:b/>
          <w:bCs/>
          <w:sz w:val="20"/>
          <w:szCs w:val="20"/>
        </w:rPr>
        <w:t xml:space="preserve">Présents : </w:t>
      </w:r>
      <w:r w:rsidR="000C7449">
        <w:rPr>
          <w:rFonts w:ascii="Times New Roman" w:hAnsi="Times New Roman" w:cs="Times New Roman"/>
          <w:sz w:val="20"/>
          <w:szCs w:val="20"/>
        </w:rPr>
        <w:t>Xavier IOOS, Carole BOULAY, Denis MONEGAT, Béatrice FELIX, Gérard DOUSSAU, Marie-Claude GRESSARD, Dominique REMY, Victor GIROT, Loïc COQUIN, Alain PINARD, Martine RAYNAUD</w:t>
      </w:r>
      <w:r w:rsidR="00EB3F52" w:rsidRPr="00457AB2">
        <w:rPr>
          <w:rFonts w:ascii="Times New Roman" w:hAnsi="Times New Roman" w:cs="Times New Roman"/>
          <w:sz w:val="20"/>
          <w:szCs w:val="20"/>
        </w:rPr>
        <w:t xml:space="preserve"> </w:t>
      </w:r>
    </w:p>
    <w:p w14:paraId="67518E0F" w14:textId="0EF29D0F" w:rsidR="00F46930" w:rsidRPr="00F46930" w:rsidRDefault="00F46930" w:rsidP="0099765B">
      <w:pPr>
        <w:pStyle w:val="Normal0"/>
        <w:widowControl/>
        <w:spacing w:before="60"/>
        <w:ind w:right="-142"/>
        <w:jc w:val="both"/>
        <w:rPr>
          <w:rFonts w:ascii="Times New Roman" w:hAnsi="Times New Roman" w:cs="Times New Roman"/>
          <w:b/>
          <w:bCs/>
          <w:sz w:val="20"/>
          <w:szCs w:val="20"/>
        </w:rPr>
      </w:pPr>
      <w:r w:rsidRPr="00F46930">
        <w:rPr>
          <w:rFonts w:ascii="Times New Roman" w:hAnsi="Times New Roman" w:cs="Times New Roman"/>
          <w:b/>
          <w:bCs/>
          <w:sz w:val="20"/>
          <w:szCs w:val="20"/>
        </w:rPr>
        <w:t>Représenté</w:t>
      </w:r>
      <w:r w:rsidR="0099765B">
        <w:rPr>
          <w:rFonts w:ascii="Times New Roman" w:hAnsi="Times New Roman" w:cs="Times New Roman"/>
          <w:b/>
          <w:bCs/>
          <w:sz w:val="20"/>
          <w:szCs w:val="20"/>
        </w:rPr>
        <w:t>e</w:t>
      </w:r>
      <w:r w:rsidRPr="00F46930">
        <w:rPr>
          <w:rFonts w:ascii="Times New Roman" w:hAnsi="Times New Roman" w:cs="Times New Roman"/>
          <w:b/>
          <w:bCs/>
          <w:sz w:val="20"/>
          <w:szCs w:val="20"/>
        </w:rPr>
        <w:t xml:space="preserve"> : </w:t>
      </w:r>
      <w:r>
        <w:rPr>
          <w:rFonts w:ascii="Times New Roman" w:hAnsi="Times New Roman" w:cs="Times New Roman"/>
          <w:sz w:val="20"/>
          <w:szCs w:val="20"/>
        </w:rPr>
        <w:t>Marion COLIN</w:t>
      </w:r>
    </w:p>
    <w:p w14:paraId="23BA7BA9" w14:textId="6776266B" w:rsidR="00324ED6" w:rsidRPr="00EB444D" w:rsidRDefault="00E144C8" w:rsidP="0099765B">
      <w:pPr>
        <w:pStyle w:val="Normal0"/>
        <w:widowControl/>
        <w:spacing w:before="60"/>
        <w:jc w:val="both"/>
        <w:rPr>
          <w:rFonts w:ascii="Times New Roman" w:hAnsi="Times New Roman" w:cs="Times New Roman"/>
          <w:sz w:val="20"/>
          <w:szCs w:val="20"/>
        </w:rPr>
      </w:pPr>
      <w:r>
        <w:rPr>
          <w:rFonts w:ascii="Times New Roman" w:hAnsi="Times New Roman" w:cs="Times New Roman"/>
          <w:b/>
          <w:bCs/>
          <w:sz w:val="20"/>
          <w:szCs w:val="20"/>
        </w:rPr>
        <w:t>Excusée</w:t>
      </w:r>
      <w:r w:rsidR="0099765B">
        <w:rPr>
          <w:rFonts w:ascii="Times New Roman" w:hAnsi="Times New Roman" w:cs="Times New Roman"/>
          <w:b/>
          <w:bCs/>
          <w:sz w:val="20"/>
          <w:szCs w:val="20"/>
        </w:rPr>
        <w:t>s</w:t>
      </w:r>
      <w:r w:rsidR="00C1348D" w:rsidRPr="00EB444D">
        <w:rPr>
          <w:rFonts w:ascii="Times New Roman" w:hAnsi="Times New Roman" w:cs="Times New Roman"/>
          <w:b/>
          <w:bCs/>
          <w:sz w:val="20"/>
          <w:szCs w:val="20"/>
        </w:rPr>
        <w:t xml:space="preserve"> :</w:t>
      </w:r>
      <w:r w:rsidR="00EB444D" w:rsidRPr="00EB444D">
        <w:rPr>
          <w:rFonts w:ascii="Times New Roman" w:hAnsi="Times New Roman" w:cs="Times New Roman"/>
          <w:bCs/>
          <w:sz w:val="20"/>
          <w:szCs w:val="20"/>
        </w:rPr>
        <w:t xml:space="preserve"> </w:t>
      </w:r>
      <w:r w:rsidR="00EB444D" w:rsidRPr="00EB444D">
        <w:rPr>
          <w:rFonts w:ascii="Times New Roman" w:hAnsi="Times New Roman" w:cs="Times New Roman"/>
          <w:sz w:val="20"/>
          <w:szCs w:val="20"/>
        </w:rPr>
        <w:t>Delphine BERNARD</w:t>
      </w:r>
      <w:r w:rsidR="000C7449">
        <w:rPr>
          <w:rFonts w:ascii="Times New Roman" w:hAnsi="Times New Roman" w:cs="Times New Roman"/>
          <w:sz w:val="20"/>
          <w:szCs w:val="20"/>
        </w:rPr>
        <w:t>, Monique LAFON</w:t>
      </w:r>
    </w:p>
    <w:p w14:paraId="604F0959" w14:textId="3253ABD4" w:rsidR="00D623BC" w:rsidRDefault="00E144C8" w:rsidP="0099765B">
      <w:pPr>
        <w:pStyle w:val="Normal0"/>
        <w:widowControl/>
        <w:spacing w:before="60"/>
        <w:jc w:val="both"/>
        <w:rPr>
          <w:rFonts w:ascii="Times New Roman" w:hAnsi="Times New Roman" w:cs="Times New Roman"/>
          <w:sz w:val="20"/>
          <w:szCs w:val="20"/>
        </w:rPr>
      </w:pPr>
      <w:r>
        <w:rPr>
          <w:rFonts w:ascii="Times New Roman" w:hAnsi="Times New Roman" w:cs="Times New Roman"/>
          <w:b/>
          <w:bCs/>
          <w:sz w:val="20"/>
          <w:szCs w:val="20"/>
        </w:rPr>
        <w:t>Secrétaire</w:t>
      </w:r>
      <w:r w:rsidR="00BE62F1" w:rsidRPr="00457AB2">
        <w:rPr>
          <w:rFonts w:ascii="Times New Roman" w:hAnsi="Times New Roman" w:cs="Times New Roman"/>
          <w:b/>
          <w:bCs/>
          <w:sz w:val="20"/>
          <w:szCs w:val="20"/>
        </w:rPr>
        <w:t xml:space="preserve"> de la séance :</w:t>
      </w:r>
      <w:r w:rsidR="00D623BC">
        <w:rPr>
          <w:rFonts w:ascii="Times New Roman" w:hAnsi="Times New Roman" w:cs="Times New Roman"/>
          <w:sz w:val="20"/>
          <w:szCs w:val="20"/>
        </w:rPr>
        <w:t xml:space="preserve"> </w:t>
      </w:r>
      <w:r w:rsidR="000C7449">
        <w:rPr>
          <w:rFonts w:ascii="Times New Roman" w:hAnsi="Times New Roman" w:cs="Times New Roman"/>
          <w:sz w:val="20"/>
          <w:szCs w:val="20"/>
        </w:rPr>
        <w:t>Martine RAYNAUD</w:t>
      </w:r>
    </w:p>
    <w:p w14:paraId="56168E81" w14:textId="53267B50" w:rsidR="00C1348D" w:rsidRDefault="000E79B3" w:rsidP="007E49D1">
      <w:pPr>
        <w:pStyle w:val="Normal0"/>
        <w:widowControl/>
        <w:spacing w:before="120"/>
        <w:jc w:val="both"/>
        <w:rPr>
          <w:rFonts w:ascii="Times New Roman" w:hAnsi="Times New Roman" w:cs="Times New Roman"/>
          <w:sz w:val="20"/>
          <w:szCs w:val="20"/>
        </w:rPr>
      </w:pPr>
      <w:r w:rsidRPr="00457AB2">
        <w:rPr>
          <w:rFonts w:ascii="Times New Roman" w:hAnsi="Times New Roman" w:cs="Times New Roman"/>
          <w:sz w:val="20"/>
          <w:szCs w:val="20"/>
        </w:rPr>
        <w:t xml:space="preserve">Monsieur le Maire ouvre la séance, il est procédé </w:t>
      </w:r>
      <w:r w:rsidR="00354868" w:rsidRPr="00457AB2">
        <w:rPr>
          <w:rFonts w:ascii="Times New Roman" w:hAnsi="Times New Roman" w:cs="Times New Roman"/>
          <w:sz w:val="20"/>
          <w:szCs w:val="20"/>
        </w:rPr>
        <w:t xml:space="preserve">à l’énonciation des pouvoirs et </w:t>
      </w:r>
      <w:r w:rsidRPr="00457AB2">
        <w:rPr>
          <w:rFonts w:ascii="Times New Roman" w:hAnsi="Times New Roman" w:cs="Times New Roman"/>
          <w:sz w:val="20"/>
          <w:szCs w:val="20"/>
        </w:rPr>
        <w:t>à la signature de la feuille de présence.</w:t>
      </w:r>
    </w:p>
    <w:p w14:paraId="255DD151" w14:textId="77777777" w:rsidR="00D72C88" w:rsidRPr="00457AB2" w:rsidRDefault="00D72C88" w:rsidP="004C0706">
      <w:pPr>
        <w:autoSpaceDE w:val="0"/>
        <w:autoSpaceDN w:val="0"/>
        <w:adjustRightInd w:val="0"/>
        <w:jc w:val="both"/>
        <w:rPr>
          <w:rFonts w:ascii="Times New Roman" w:hAnsi="Times New Roman" w:cs="Times New Roman"/>
          <w:sz w:val="20"/>
          <w:szCs w:val="20"/>
        </w:rPr>
      </w:pPr>
    </w:p>
    <w:p w14:paraId="66B02DF7" w14:textId="437794A8" w:rsidR="00C1348D" w:rsidRPr="00D72C88" w:rsidRDefault="00C1348D" w:rsidP="00354868">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D72C88">
        <w:rPr>
          <w:rFonts w:ascii="Times New Roman" w:hAnsi="Times New Roman" w:cs="Times New Roman"/>
          <w:b/>
          <w:bCs/>
        </w:rPr>
        <w:t>1) Désignation du secrétaire de séance.</w:t>
      </w:r>
    </w:p>
    <w:p w14:paraId="11B0E4FF" w14:textId="0E4F9B4E" w:rsidR="00C1348D" w:rsidRPr="00457AB2" w:rsidRDefault="00C1348D" w:rsidP="00C134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0"/>
          <w:szCs w:val="20"/>
        </w:rPr>
      </w:pPr>
      <w:r w:rsidRPr="00457AB2">
        <w:rPr>
          <w:rFonts w:ascii="Times New Roman" w:hAnsi="Times New Roman" w:cs="Times New Roman"/>
          <w:sz w:val="20"/>
          <w:szCs w:val="20"/>
        </w:rPr>
        <w:t xml:space="preserve">En vertu de l’article L 2121-15 du CGCT, </w:t>
      </w:r>
      <w:r w:rsidR="00E144C8">
        <w:rPr>
          <w:rFonts w:ascii="Times New Roman" w:hAnsi="Times New Roman" w:cs="Times New Roman"/>
          <w:sz w:val="20"/>
          <w:szCs w:val="20"/>
        </w:rPr>
        <w:t>M</w:t>
      </w:r>
      <w:r w:rsidR="000C7449" w:rsidRPr="000C7449">
        <w:rPr>
          <w:rFonts w:ascii="Times New Roman" w:hAnsi="Times New Roman" w:cs="Times New Roman"/>
          <w:sz w:val="20"/>
          <w:szCs w:val="20"/>
          <w:vertAlign w:val="superscript"/>
        </w:rPr>
        <w:t>me</w:t>
      </w:r>
      <w:r w:rsidR="000C7449">
        <w:rPr>
          <w:rFonts w:ascii="Times New Roman" w:hAnsi="Times New Roman" w:cs="Times New Roman"/>
          <w:sz w:val="20"/>
          <w:szCs w:val="20"/>
        </w:rPr>
        <w:t xml:space="preserve"> Martine RAYNAUD</w:t>
      </w:r>
      <w:r w:rsidR="00457AB2" w:rsidRPr="00457AB2">
        <w:rPr>
          <w:rFonts w:ascii="Times New Roman" w:hAnsi="Times New Roman" w:cs="Times New Roman"/>
          <w:sz w:val="20"/>
          <w:szCs w:val="20"/>
        </w:rPr>
        <w:t xml:space="preserve"> </w:t>
      </w:r>
      <w:r w:rsidR="001F55EF">
        <w:rPr>
          <w:rFonts w:ascii="Times New Roman" w:hAnsi="Times New Roman" w:cs="Times New Roman"/>
          <w:sz w:val="20"/>
          <w:szCs w:val="20"/>
        </w:rPr>
        <w:t>est désigné</w:t>
      </w:r>
      <w:r w:rsidR="000C7449">
        <w:rPr>
          <w:rFonts w:ascii="Times New Roman" w:hAnsi="Times New Roman" w:cs="Times New Roman"/>
          <w:sz w:val="20"/>
          <w:szCs w:val="20"/>
        </w:rPr>
        <w:t>e</w:t>
      </w:r>
      <w:r w:rsidRPr="00457AB2">
        <w:rPr>
          <w:rFonts w:ascii="Times New Roman" w:hAnsi="Times New Roman" w:cs="Times New Roman"/>
          <w:sz w:val="20"/>
          <w:szCs w:val="20"/>
        </w:rPr>
        <w:t xml:space="preserve"> secrétaire de séance.</w:t>
      </w:r>
    </w:p>
    <w:p w14:paraId="5781ADC8" w14:textId="77777777" w:rsidR="004C0706" w:rsidRPr="007E49D1" w:rsidRDefault="004C0706" w:rsidP="00C134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14:paraId="0FE05BF6" w14:textId="3DB1BAB7" w:rsidR="00C1348D" w:rsidRPr="00D72C88" w:rsidRDefault="00C1348D" w:rsidP="00354868">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D72C88">
        <w:rPr>
          <w:rFonts w:ascii="Times New Roman" w:hAnsi="Times New Roman" w:cs="Times New Roman"/>
          <w:b/>
          <w:bCs/>
        </w:rPr>
        <w:t xml:space="preserve">2) Approbation du Procès-Verbal de la séance du </w:t>
      </w:r>
      <w:r w:rsidR="00AA13B2">
        <w:rPr>
          <w:rFonts w:ascii="Times New Roman" w:hAnsi="Times New Roman" w:cs="Times New Roman"/>
          <w:b/>
          <w:bCs/>
        </w:rPr>
        <w:t>12/03</w:t>
      </w:r>
      <w:r w:rsidR="00F554FA">
        <w:rPr>
          <w:rFonts w:ascii="Times New Roman" w:hAnsi="Times New Roman" w:cs="Times New Roman"/>
          <w:b/>
          <w:bCs/>
        </w:rPr>
        <w:t>/2024</w:t>
      </w:r>
      <w:r w:rsidRPr="00D72C88">
        <w:rPr>
          <w:rFonts w:ascii="Times New Roman" w:hAnsi="Times New Roman" w:cs="Times New Roman"/>
          <w:b/>
          <w:bCs/>
        </w:rPr>
        <w:t>.</w:t>
      </w:r>
    </w:p>
    <w:p w14:paraId="637CBD50" w14:textId="3AAE9ED7" w:rsidR="00C1348D" w:rsidRPr="00457AB2" w:rsidRDefault="00CB4D0F" w:rsidP="00AC0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0"/>
          <w:szCs w:val="20"/>
        </w:rPr>
      </w:pPr>
      <w:r w:rsidRPr="00457AB2">
        <w:rPr>
          <w:rFonts w:ascii="Times New Roman" w:hAnsi="Times New Roman" w:cs="Times New Roman"/>
          <w:sz w:val="20"/>
          <w:szCs w:val="20"/>
        </w:rPr>
        <w:t>Le</w:t>
      </w:r>
      <w:r w:rsidR="00C1348D" w:rsidRPr="00457AB2">
        <w:rPr>
          <w:rFonts w:ascii="Times New Roman" w:hAnsi="Times New Roman" w:cs="Times New Roman"/>
          <w:sz w:val="20"/>
          <w:szCs w:val="20"/>
        </w:rPr>
        <w:t xml:space="preserve"> procès-verbal de la séance du </w:t>
      </w:r>
      <w:r w:rsidR="000C7449">
        <w:rPr>
          <w:rFonts w:ascii="Times New Roman" w:hAnsi="Times New Roman" w:cs="Times New Roman"/>
          <w:sz w:val="20"/>
          <w:szCs w:val="20"/>
        </w:rPr>
        <w:t>12 mars</w:t>
      </w:r>
      <w:r w:rsidR="00F554FA">
        <w:rPr>
          <w:rFonts w:ascii="Times New Roman" w:hAnsi="Times New Roman" w:cs="Times New Roman"/>
          <w:sz w:val="20"/>
          <w:szCs w:val="20"/>
        </w:rPr>
        <w:t xml:space="preserve"> 2024</w:t>
      </w:r>
      <w:r w:rsidR="00C1348D" w:rsidRPr="00457AB2">
        <w:rPr>
          <w:rFonts w:ascii="Times New Roman" w:hAnsi="Times New Roman" w:cs="Times New Roman"/>
          <w:sz w:val="20"/>
          <w:szCs w:val="20"/>
        </w:rPr>
        <w:t xml:space="preserve"> est approuvé </w:t>
      </w:r>
      <w:r w:rsidR="00F554FA">
        <w:rPr>
          <w:rFonts w:ascii="Times New Roman" w:hAnsi="Times New Roman" w:cs="Times New Roman"/>
          <w:sz w:val="20"/>
          <w:szCs w:val="20"/>
        </w:rPr>
        <w:t>à l’unanimité des</w:t>
      </w:r>
      <w:r w:rsidR="00EB444D">
        <w:rPr>
          <w:rFonts w:ascii="Times New Roman" w:hAnsi="Times New Roman" w:cs="Times New Roman"/>
          <w:sz w:val="20"/>
          <w:szCs w:val="20"/>
        </w:rPr>
        <w:t xml:space="preserve"> membres présents</w:t>
      </w:r>
      <w:r w:rsidR="000C7449">
        <w:rPr>
          <w:rFonts w:ascii="Times New Roman" w:hAnsi="Times New Roman" w:cs="Times New Roman"/>
          <w:sz w:val="20"/>
          <w:szCs w:val="20"/>
        </w:rPr>
        <w:t xml:space="preserve"> et représentés</w:t>
      </w:r>
      <w:r w:rsidR="00C1348D" w:rsidRPr="00457AB2">
        <w:rPr>
          <w:rFonts w:ascii="Times New Roman" w:hAnsi="Times New Roman" w:cs="Times New Roman"/>
          <w:sz w:val="20"/>
          <w:szCs w:val="20"/>
        </w:rPr>
        <w:t>.</w:t>
      </w:r>
    </w:p>
    <w:p w14:paraId="2B24C62B" w14:textId="77777777" w:rsidR="00D72C88" w:rsidRPr="007E49D1" w:rsidRDefault="00D72C88" w:rsidP="00D0186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hAnsi="Times New Roman" w:cs="Times New Roman"/>
          <w:sz w:val="24"/>
          <w:szCs w:val="24"/>
        </w:rPr>
      </w:pPr>
    </w:p>
    <w:p w14:paraId="2D34B02E" w14:textId="32950A73" w:rsidR="00C1348D" w:rsidRPr="0099765B" w:rsidRDefault="00C1348D" w:rsidP="00656ED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i/>
          <w:iCs/>
          <w:color w:val="C00000"/>
          <w:sz w:val="20"/>
          <w:szCs w:val="20"/>
        </w:rPr>
      </w:pPr>
      <w:r w:rsidRPr="00D72C88">
        <w:rPr>
          <w:rFonts w:ascii="Times New Roman" w:hAnsi="Times New Roman" w:cs="Times New Roman"/>
          <w:b/>
          <w:bCs/>
        </w:rPr>
        <w:t xml:space="preserve">3) </w:t>
      </w:r>
      <w:r w:rsidR="00F554FA">
        <w:rPr>
          <w:rFonts w:ascii="Times New Roman" w:hAnsi="Times New Roman" w:cs="Times New Roman"/>
          <w:b/>
          <w:bCs/>
        </w:rPr>
        <w:t>Délibération :</w:t>
      </w:r>
      <w:r w:rsidR="000C7449">
        <w:rPr>
          <w:rFonts w:ascii="Times New Roman" w:hAnsi="Times New Roman" w:cs="Times New Roman"/>
          <w:b/>
          <w:bCs/>
        </w:rPr>
        <w:t xml:space="preserve"> Délégation du Conseil municipal au Maire - Actualisation</w:t>
      </w:r>
      <w:r w:rsidR="0099765B">
        <w:rPr>
          <w:rFonts w:ascii="Times New Roman" w:hAnsi="Times New Roman" w:cs="Times New Roman"/>
          <w:b/>
          <w:bCs/>
        </w:rPr>
        <w:t xml:space="preserve"> </w:t>
      </w:r>
      <w:r w:rsidR="0099765B">
        <w:rPr>
          <w:rFonts w:ascii="Times New Roman" w:hAnsi="Times New Roman" w:cs="Times New Roman"/>
          <w:bCs/>
          <w:i/>
          <w:iCs/>
          <w:sz w:val="20"/>
          <w:szCs w:val="20"/>
        </w:rPr>
        <w:t>(</w:t>
      </w:r>
      <w:r w:rsidR="0099765B" w:rsidRPr="0099765B">
        <w:rPr>
          <w:rFonts w:ascii="Times New Roman" w:hAnsi="Times New Roman" w:cs="Times New Roman"/>
          <w:bCs/>
          <w:i/>
          <w:iCs/>
          <w:sz w:val="20"/>
          <w:szCs w:val="20"/>
        </w:rPr>
        <w:t xml:space="preserve">rapporteur </w:t>
      </w:r>
      <w:r w:rsidR="0099765B" w:rsidRPr="0099765B">
        <w:rPr>
          <w:rFonts w:ascii="Times New Roman" w:hAnsi="Times New Roman" w:cs="Times New Roman"/>
          <w:bCs/>
          <w:i/>
          <w:sz w:val="20"/>
          <w:szCs w:val="20"/>
        </w:rPr>
        <w:t>Monsieur le Maire</w:t>
      </w:r>
      <w:r w:rsidR="0099765B" w:rsidRPr="0099765B">
        <w:rPr>
          <w:rFonts w:ascii="Times New Roman" w:hAnsi="Times New Roman" w:cs="Times New Roman"/>
          <w:bCs/>
          <w:i/>
          <w:iCs/>
          <w:sz w:val="20"/>
          <w:szCs w:val="20"/>
        </w:rPr>
        <w:t>)</w:t>
      </w:r>
      <w:r w:rsidR="0099765B" w:rsidRPr="0099765B">
        <w:rPr>
          <w:rFonts w:ascii="Times New Roman" w:hAnsi="Times New Roman" w:cs="Times New Roman"/>
          <w:sz w:val="20"/>
          <w:szCs w:val="20"/>
        </w:rPr>
        <w:t>.</w:t>
      </w:r>
    </w:p>
    <w:p w14:paraId="703448D3" w14:textId="77777777" w:rsidR="0099765B" w:rsidRPr="0099765B" w:rsidRDefault="0099765B" w:rsidP="0099765B">
      <w:pPr>
        <w:tabs>
          <w:tab w:val="left" w:pos="3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4" w:hanging="11"/>
        <w:jc w:val="both"/>
        <w:rPr>
          <w:rFonts w:ascii="Times New Roman" w:hAnsi="Times New Roman" w:cs="Times New Roman"/>
          <w:color w:val="000000"/>
          <w:sz w:val="20"/>
          <w:szCs w:val="20"/>
        </w:rPr>
      </w:pPr>
      <w:r w:rsidRPr="0099765B">
        <w:rPr>
          <w:rFonts w:ascii="Times New Roman" w:hAnsi="Times New Roman" w:cs="Times New Roman"/>
          <w:color w:val="000000"/>
          <w:sz w:val="20"/>
          <w:szCs w:val="20"/>
        </w:rPr>
        <w:t>Afin de permettre le règlement rapide de certaines questions relatives à la gestion de la commune, le code général des collectivités territoriales prévoit la possibilité pour le Conseil Municipal de déléguer au Maire certaines de ses attributions.</w:t>
      </w:r>
    </w:p>
    <w:p w14:paraId="20DACCDA" w14:textId="77777777" w:rsidR="0099765B" w:rsidRPr="0099765B" w:rsidRDefault="0099765B" w:rsidP="0099765B">
      <w:pPr>
        <w:tabs>
          <w:tab w:val="left" w:pos="3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60"/>
        <w:ind w:left="34" w:hanging="11"/>
        <w:jc w:val="both"/>
        <w:rPr>
          <w:rFonts w:ascii="Times New Roman" w:hAnsi="Times New Roman" w:cs="Times New Roman"/>
          <w:color w:val="000000"/>
          <w:sz w:val="20"/>
          <w:szCs w:val="20"/>
        </w:rPr>
      </w:pPr>
      <w:r w:rsidRPr="0099765B">
        <w:rPr>
          <w:rFonts w:ascii="Times New Roman" w:hAnsi="Times New Roman" w:cs="Times New Roman"/>
          <w:color w:val="000000"/>
          <w:sz w:val="20"/>
          <w:szCs w:val="20"/>
        </w:rPr>
        <w:t>Conformément à ces dispositions, le Conseil Municipal a, par délibération du 26 mai 2020, déterminé la liste des mesures pouvant être prises par décision.</w:t>
      </w:r>
    </w:p>
    <w:p w14:paraId="04F186F7" w14:textId="77777777" w:rsidR="0099765B" w:rsidRPr="0099765B" w:rsidRDefault="0099765B" w:rsidP="0099765B">
      <w:pPr>
        <w:tabs>
          <w:tab w:val="left" w:pos="3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60"/>
        <w:ind w:left="34" w:hanging="11"/>
        <w:jc w:val="both"/>
        <w:rPr>
          <w:rFonts w:ascii="Times New Roman" w:hAnsi="Times New Roman" w:cs="Times New Roman"/>
          <w:color w:val="000000"/>
          <w:sz w:val="20"/>
          <w:szCs w:val="20"/>
        </w:rPr>
      </w:pPr>
      <w:r w:rsidRPr="0099765B">
        <w:rPr>
          <w:rFonts w:ascii="Times New Roman" w:hAnsi="Times New Roman" w:cs="Times New Roman"/>
          <w:color w:val="000000"/>
          <w:sz w:val="20"/>
          <w:szCs w:val="20"/>
        </w:rPr>
        <w:t>Pour constater l'irrécouvrabilité des créances, les assemblées délibérantes, qui disposent du pouvoir budgétaire, les admettent en non-valeur. Afin de fluidifier la mise en œuvre de cette procédure pour les créances de faible montant, la loi autorise la délégation de la décision d'admission en non-valeur à l'exécutif local dans la limite d'un seuil.</w:t>
      </w:r>
    </w:p>
    <w:p w14:paraId="40D354F2" w14:textId="77777777" w:rsidR="0099765B" w:rsidRPr="0099765B" w:rsidRDefault="0099765B" w:rsidP="0099765B">
      <w:pPr>
        <w:tabs>
          <w:tab w:val="left" w:pos="3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60"/>
        <w:ind w:left="34" w:hanging="11"/>
        <w:jc w:val="both"/>
        <w:rPr>
          <w:rFonts w:ascii="Times New Roman" w:hAnsi="Times New Roman" w:cs="Times New Roman"/>
          <w:color w:val="000000"/>
          <w:sz w:val="20"/>
          <w:szCs w:val="20"/>
        </w:rPr>
      </w:pPr>
      <w:r w:rsidRPr="0099765B">
        <w:rPr>
          <w:rFonts w:ascii="Times New Roman" w:hAnsi="Times New Roman" w:cs="Times New Roman"/>
          <w:color w:val="000000"/>
          <w:sz w:val="20"/>
          <w:szCs w:val="20"/>
        </w:rPr>
        <w:t>Le décret n°2023-523 du 29 juin 2023 prévoit que le seuil au-delà duquel la délégation ne peut intervenir, ne peut être supérieur à 100€.</w:t>
      </w:r>
    </w:p>
    <w:p w14:paraId="5F626236" w14:textId="77777777" w:rsidR="0099765B" w:rsidRPr="0099765B" w:rsidRDefault="0099765B" w:rsidP="0099765B">
      <w:pPr>
        <w:tabs>
          <w:tab w:val="left" w:pos="3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left="34" w:hanging="11"/>
        <w:jc w:val="both"/>
        <w:rPr>
          <w:rFonts w:ascii="Times New Roman" w:hAnsi="Times New Roman" w:cs="Times New Roman"/>
          <w:color w:val="000000"/>
          <w:sz w:val="20"/>
          <w:szCs w:val="20"/>
        </w:rPr>
      </w:pPr>
      <w:r w:rsidRPr="0099765B">
        <w:rPr>
          <w:rFonts w:ascii="Times New Roman" w:hAnsi="Times New Roman" w:cs="Times New Roman"/>
          <w:color w:val="000000"/>
          <w:sz w:val="20"/>
          <w:szCs w:val="20"/>
        </w:rPr>
        <w:t>Après en avoir délibéré, le Conseil municipal, à l'unanimité des membres présents et représentés :</w:t>
      </w:r>
    </w:p>
    <w:p w14:paraId="5C5EA1A2" w14:textId="77777777" w:rsidR="0099765B" w:rsidRPr="0099765B" w:rsidRDefault="0099765B" w:rsidP="0099765B">
      <w:pPr>
        <w:tabs>
          <w:tab w:val="left" w:pos="3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4" w:hanging="11"/>
        <w:jc w:val="both"/>
        <w:rPr>
          <w:rFonts w:ascii="Times New Roman" w:hAnsi="Times New Roman" w:cs="Times New Roman"/>
          <w:color w:val="000000"/>
          <w:sz w:val="20"/>
          <w:szCs w:val="20"/>
        </w:rPr>
      </w:pPr>
      <w:r w:rsidRPr="0099765B">
        <w:rPr>
          <w:rFonts w:ascii="Times New Roman" w:hAnsi="Times New Roman" w:cs="Times New Roman"/>
          <w:color w:val="000000"/>
          <w:sz w:val="20"/>
          <w:szCs w:val="20"/>
        </w:rPr>
        <w:t>- CONSENT une délégation au Maire pour admettre en non-valeur les créances dont le montant est inférieur à 100 €, pendant la durée du mandat.</w:t>
      </w:r>
    </w:p>
    <w:p w14:paraId="356BB2E5" w14:textId="77777777" w:rsidR="0099765B" w:rsidRPr="0099765B" w:rsidRDefault="0099765B" w:rsidP="0099765B">
      <w:pPr>
        <w:tabs>
          <w:tab w:val="left" w:pos="3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4" w:hanging="11"/>
        <w:jc w:val="both"/>
        <w:rPr>
          <w:rFonts w:ascii="Times New Roman" w:hAnsi="Times New Roman" w:cs="Times New Roman"/>
          <w:color w:val="000000"/>
          <w:sz w:val="20"/>
          <w:szCs w:val="20"/>
        </w:rPr>
      </w:pPr>
      <w:r w:rsidRPr="0099765B">
        <w:rPr>
          <w:rFonts w:ascii="Times New Roman" w:hAnsi="Times New Roman" w:cs="Times New Roman"/>
          <w:color w:val="000000"/>
          <w:sz w:val="20"/>
          <w:szCs w:val="20"/>
        </w:rPr>
        <w:t>- DIT que le Maire rendra compte au moins une fois par an de ses décisions au Conseil Municipal.</w:t>
      </w:r>
    </w:p>
    <w:p w14:paraId="7FBADC5F" w14:textId="77777777" w:rsidR="0099765B" w:rsidRPr="0099765B" w:rsidRDefault="0099765B" w:rsidP="0099765B">
      <w:pPr>
        <w:tabs>
          <w:tab w:val="left" w:pos="3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4" w:hanging="11"/>
        <w:jc w:val="both"/>
        <w:rPr>
          <w:rFonts w:ascii="Times New Roman" w:hAnsi="Times New Roman" w:cs="Times New Roman"/>
          <w:color w:val="000000"/>
          <w:sz w:val="20"/>
          <w:szCs w:val="20"/>
        </w:rPr>
      </w:pPr>
      <w:r w:rsidRPr="0099765B">
        <w:rPr>
          <w:rFonts w:ascii="Times New Roman" w:hAnsi="Times New Roman" w:cs="Times New Roman"/>
          <w:color w:val="000000"/>
          <w:sz w:val="20"/>
          <w:szCs w:val="20"/>
        </w:rPr>
        <w:t>- DIT que les autres éléments de la délibération approuvés par le Conseil Municipal du 26 mai 2020 sont inchangés.</w:t>
      </w:r>
    </w:p>
    <w:p w14:paraId="778E4380" w14:textId="77777777" w:rsidR="000C7449" w:rsidRDefault="000C7449" w:rsidP="003B14FF">
      <w:pPr>
        <w:widowControl w:val="0"/>
        <w:autoSpaceDE w:val="0"/>
        <w:autoSpaceDN w:val="0"/>
        <w:adjustRightInd w:val="0"/>
        <w:ind w:left="142"/>
        <w:jc w:val="both"/>
        <w:rPr>
          <w:rFonts w:ascii="Times New Roman" w:hAnsi="Times New Roman" w:cs="Times New Roman"/>
          <w:b/>
          <w:sz w:val="20"/>
          <w:szCs w:val="20"/>
          <w:u w:val="single"/>
        </w:rPr>
      </w:pPr>
    </w:p>
    <w:p w14:paraId="4044CB56" w14:textId="09908144" w:rsidR="000C7449" w:rsidRPr="003B14FF" w:rsidRDefault="000C7449" w:rsidP="000C744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i/>
          <w:iCs/>
          <w:color w:val="C00000"/>
        </w:rPr>
      </w:pPr>
      <w:r>
        <w:rPr>
          <w:rFonts w:ascii="Times New Roman" w:hAnsi="Times New Roman" w:cs="Times New Roman"/>
          <w:b/>
          <w:bCs/>
        </w:rPr>
        <w:t>4) Délibérations </w:t>
      </w:r>
      <w:r w:rsidRPr="00C70713">
        <w:rPr>
          <w:rFonts w:ascii="Times New Roman" w:hAnsi="Times New Roman" w:cs="Times New Roman"/>
          <w:b/>
          <w:bCs/>
        </w:rPr>
        <w:t>:</w:t>
      </w:r>
    </w:p>
    <w:p w14:paraId="1A7FF06E" w14:textId="01A071A5" w:rsidR="003B14FF" w:rsidRPr="00FC7005" w:rsidRDefault="00AB58E4" w:rsidP="00AB58E4">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u w:val="single"/>
        </w:rPr>
        <w:sym w:font="Wingdings" w:char="F0D8"/>
      </w:r>
      <w:r>
        <w:rPr>
          <w:rFonts w:ascii="Times New Roman" w:hAnsi="Times New Roman" w:cs="Times New Roman"/>
          <w:b/>
          <w:sz w:val="20"/>
          <w:szCs w:val="20"/>
          <w:u w:val="single"/>
        </w:rPr>
        <w:t xml:space="preserve"> </w:t>
      </w:r>
      <w:r w:rsidR="0099765B">
        <w:rPr>
          <w:rFonts w:ascii="Times New Roman" w:hAnsi="Times New Roman" w:cs="Times New Roman"/>
          <w:b/>
          <w:sz w:val="20"/>
          <w:szCs w:val="20"/>
          <w:u w:val="single"/>
        </w:rPr>
        <w:t>Fiscalité 2024 - Vote des taux communaux</w:t>
      </w:r>
      <w:r w:rsidR="00FC7005">
        <w:rPr>
          <w:rFonts w:ascii="Times New Roman" w:hAnsi="Times New Roman" w:cs="Times New Roman"/>
          <w:sz w:val="20"/>
          <w:szCs w:val="20"/>
        </w:rPr>
        <w:t xml:space="preserve"> (</w:t>
      </w:r>
      <w:r w:rsidR="00FC7005" w:rsidRPr="002B508C">
        <w:rPr>
          <w:rFonts w:ascii="Times New Roman" w:hAnsi="Times New Roman" w:cs="Times New Roman"/>
          <w:i/>
          <w:sz w:val="20"/>
          <w:szCs w:val="20"/>
        </w:rPr>
        <w:t>rapporteur Denis MONEGAT</w:t>
      </w:r>
      <w:r w:rsidR="00FC7005">
        <w:rPr>
          <w:rFonts w:ascii="Times New Roman" w:hAnsi="Times New Roman" w:cs="Times New Roman"/>
          <w:sz w:val="20"/>
          <w:szCs w:val="20"/>
        </w:rPr>
        <w:t>)</w:t>
      </w:r>
    </w:p>
    <w:p w14:paraId="6185EA5B" w14:textId="77777777" w:rsidR="0099765B" w:rsidRPr="0099765B" w:rsidRDefault="0099765B" w:rsidP="0099765B">
      <w:pPr>
        <w:autoSpaceDE w:val="0"/>
        <w:autoSpaceDN w:val="0"/>
        <w:adjustRightInd w:val="0"/>
        <w:spacing w:line="240" w:lineRule="atLeast"/>
        <w:jc w:val="both"/>
        <w:rPr>
          <w:rFonts w:ascii="Times New Roman" w:hAnsi="Times New Roman" w:cs="Times New Roman"/>
          <w:sz w:val="20"/>
          <w:szCs w:val="20"/>
        </w:rPr>
      </w:pPr>
      <w:r w:rsidRPr="0099765B">
        <w:rPr>
          <w:rFonts w:ascii="Times New Roman" w:hAnsi="Times New Roman" w:cs="Times New Roman"/>
          <w:sz w:val="20"/>
          <w:szCs w:val="20"/>
        </w:rPr>
        <w:t>Monsieur Denis MONEGAT, Adjoint au Maire, présente l'état de notification des taux d'imposition des taxes directes locales pour 2024, à taux constants, émanant de la direction des finances publiques</w:t>
      </w:r>
    </w:p>
    <w:p w14:paraId="697C95D3" w14:textId="766A26A9" w:rsidR="0099765B" w:rsidRPr="0099765B" w:rsidRDefault="0099765B" w:rsidP="0099765B">
      <w:pPr>
        <w:autoSpaceDE w:val="0"/>
        <w:autoSpaceDN w:val="0"/>
        <w:adjustRightInd w:val="0"/>
        <w:spacing w:before="120"/>
        <w:jc w:val="both"/>
        <w:rPr>
          <w:rFonts w:ascii="Times New Roman" w:hAnsi="Times New Roman" w:cs="Times New Roman"/>
          <w:sz w:val="20"/>
          <w:szCs w:val="20"/>
        </w:rPr>
      </w:pPr>
      <w:r w:rsidRPr="0099765B">
        <w:rPr>
          <w:rFonts w:ascii="Times New Roman" w:hAnsi="Times New Roman" w:cs="Times New Roman"/>
          <w:sz w:val="20"/>
          <w:szCs w:val="20"/>
        </w:rPr>
        <w:t>Après délibération, le Conseil municipal décide à l'unanimité des membres présents et représentés, de maintenir pour l'année 202</w:t>
      </w:r>
      <w:r>
        <w:rPr>
          <w:rFonts w:ascii="Times New Roman" w:hAnsi="Times New Roman" w:cs="Times New Roman"/>
          <w:sz w:val="20"/>
          <w:szCs w:val="20"/>
        </w:rPr>
        <w:t>4</w:t>
      </w:r>
      <w:r w:rsidRPr="0099765B">
        <w:rPr>
          <w:rFonts w:ascii="Times New Roman" w:hAnsi="Times New Roman" w:cs="Times New Roman"/>
          <w:sz w:val="20"/>
          <w:szCs w:val="20"/>
        </w:rPr>
        <w:t>, les taux communaux appliqués en 2023 soit :</w:t>
      </w:r>
    </w:p>
    <w:p w14:paraId="6B8CA7A7" w14:textId="77777777" w:rsidR="0099765B" w:rsidRPr="0099765B" w:rsidRDefault="0099765B" w:rsidP="0099765B">
      <w:pPr>
        <w:tabs>
          <w:tab w:val="left" w:pos="283"/>
          <w:tab w:val="right" w:pos="9638"/>
        </w:tabs>
        <w:autoSpaceDE w:val="0"/>
        <w:autoSpaceDN w:val="0"/>
        <w:adjustRightInd w:val="0"/>
        <w:spacing w:line="240" w:lineRule="atLeast"/>
        <w:jc w:val="both"/>
        <w:rPr>
          <w:rFonts w:ascii="Times New Roman" w:hAnsi="Times New Roman" w:cs="Times New Roman"/>
          <w:sz w:val="20"/>
          <w:szCs w:val="20"/>
        </w:rPr>
      </w:pPr>
      <w:r w:rsidRPr="0099765B">
        <w:rPr>
          <w:rFonts w:ascii="Times New Roman" w:hAnsi="Times New Roman" w:cs="Times New Roman"/>
          <w:sz w:val="20"/>
          <w:szCs w:val="20"/>
        </w:rPr>
        <w:t>* Taxe foncière (bâti) :           35,17 %</w:t>
      </w:r>
      <w:r w:rsidRPr="0099765B">
        <w:rPr>
          <w:rFonts w:ascii="Times New Roman" w:hAnsi="Times New Roman" w:cs="Times New Roman"/>
          <w:sz w:val="20"/>
          <w:szCs w:val="20"/>
        </w:rPr>
        <w:tab/>
      </w:r>
    </w:p>
    <w:p w14:paraId="0E089002" w14:textId="77777777" w:rsidR="0099765B" w:rsidRPr="0099765B" w:rsidRDefault="0099765B" w:rsidP="0099765B">
      <w:pPr>
        <w:tabs>
          <w:tab w:val="left" w:pos="283"/>
          <w:tab w:val="left" w:pos="1134"/>
          <w:tab w:val="left" w:pos="2268"/>
          <w:tab w:val="left" w:pos="3118"/>
          <w:tab w:val="left" w:pos="4536"/>
        </w:tabs>
        <w:autoSpaceDE w:val="0"/>
        <w:autoSpaceDN w:val="0"/>
        <w:adjustRightInd w:val="0"/>
        <w:spacing w:line="240" w:lineRule="atLeast"/>
        <w:jc w:val="both"/>
        <w:rPr>
          <w:rFonts w:ascii="Times New Roman" w:hAnsi="Times New Roman" w:cs="Times New Roman"/>
          <w:sz w:val="20"/>
          <w:szCs w:val="20"/>
        </w:rPr>
      </w:pPr>
      <w:r w:rsidRPr="0099765B">
        <w:rPr>
          <w:rFonts w:ascii="Times New Roman" w:hAnsi="Times New Roman" w:cs="Times New Roman"/>
          <w:sz w:val="20"/>
          <w:szCs w:val="20"/>
        </w:rPr>
        <w:t>* Taxe foncière (non bâti) :</w:t>
      </w:r>
      <w:r w:rsidRPr="0099765B">
        <w:rPr>
          <w:rFonts w:ascii="Times New Roman" w:hAnsi="Times New Roman" w:cs="Times New Roman"/>
          <w:sz w:val="20"/>
          <w:szCs w:val="20"/>
        </w:rPr>
        <w:tab/>
        <w:t xml:space="preserve"> 47,78 %</w:t>
      </w:r>
    </w:p>
    <w:p w14:paraId="79894436" w14:textId="77777777" w:rsidR="0099765B" w:rsidRPr="0099765B" w:rsidRDefault="0099765B" w:rsidP="0099765B">
      <w:pPr>
        <w:tabs>
          <w:tab w:val="left" w:pos="283"/>
          <w:tab w:val="left" w:pos="1134"/>
          <w:tab w:val="left" w:pos="2268"/>
          <w:tab w:val="left" w:pos="3118"/>
          <w:tab w:val="left" w:pos="4536"/>
        </w:tabs>
        <w:autoSpaceDE w:val="0"/>
        <w:autoSpaceDN w:val="0"/>
        <w:adjustRightInd w:val="0"/>
        <w:spacing w:line="240" w:lineRule="atLeast"/>
        <w:jc w:val="both"/>
        <w:rPr>
          <w:rFonts w:ascii="Times New Roman" w:hAnsi="Times New Roman" w:cs="Times New Roman"/>
          <w:sz w:val="20"/>
          <w:szCs w:val="20"/>
        </w:rPr>
      </w:pPr>
      <w:r w:rsidRPr="0099765B">
        <w:rPr>
          <w:rFonts w:ascii="Times New Roman" w:hAnsi="Times New Roman" w:cs="Times New Roman"/>
          <w:sz w:val="20"/>
          <w:szCs w:val="20"/>
        </w:rPr>
        <w:t>* Taxe d'habitation :               16,97 %</w:t>
      </w:r>
      <w:r w:rsidRPr="0099765B">
        <w:rPr>
          <w:rFonts w:ascii="Times New Roman" w:hAnsi="Times New Roman" w:cs="Times New Roman"/>
          <w:sz w:val="20"/>
          <w:szCs w:val="20"/>
        </w:rPr>
        <w:tab/>
      </w:r>
    </w:p>
    <w:p w14:paraId="220AC142" w14:textId="77777777" w:rsidR="0099765B" w:rsidRPr="0099765B" w:rsidRDefault="0099765B" w:rsidP="0099765B">
      <w:pPr>
        <w:autoSpaceDE w:val="0"/>
        <w:autoSpaceDN w:val="0"/>
        <w:adjustRightInd w:val="0"/>
        <w:spacing w:before="60"/>
        <w:jc w:val="both"/>
        <w:rPr>
          <w:rFonts w:ascii="Times New Roman" w:hAnsi="Times New Roman" w:cs="Times New Roman"/>
          <w:sz w:val="20"/>
          <w:szCs w:val="20"/>
        </w:rPr>
      </w:pPr>
      <w:proofErr w:type="gramStart"/>
      <w:r w:rsidRPr="0099765B">
        <w:rPr>
          <w:rFonts w:ascii="Times New Roman" w:hAnsi="Times New Roman" w:cs="Times New Roman"/>
          <w:sz w:val="20"/>
          <w:szCs w:val="20"/>
        </w:rPr>
        <w:t>soit</w:t>
      </w:r>
      <w:proofErr w:type="gramEnd"/>
      <w:r w:rsidRPr="0099765B">
        <w:rPr>
          <w:rFonts w:ascii="Times New Roman" w:hAnsi="Times New Roman" w:cs="Times New Roman"/>
          <w:sz w:val="20"/>
          <w:szCs w:val="20"/>
        </w:rPr>
        <w:t xml:space="preserve"> un produit global à taux constant de 264 721 €.</w:t>
      </w:r>
    </w:p>
    <w:p w14:paraId="33EABF3B" w14:textId="77777777" w:rsidR="003B14FF" w:rsidRDefault="003B14FF" w:rsidP="003B14FF">
      <w:pPr>
        <w:autoSpaceDE w:val="0"/>
        <w:autoSpaceDN w:val="0"/>
        <w:adjustRightInd w:val="0"/>
        <w:rPr>
          <w:rFonts w:ascii="Times New Roman" w:hAnsi="Times New Roman" w:cs="Times New Roman"/>
          <w:sz w:val="20"/>
          <w:szCs w:val="20"/>
          <w14:ligatures w14:val="standardContextual"/>
        </w:rPr>
      </w:pPr>
    </w:p>
    <w:p w14:paraId="1C10EFED" w14:textId="0EA553EB" w:rsidR="00A20802" w:rsidRPr="00FC7005" w:rsidRDefault="00AB58E4" w:rsidP="00AB58E4">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u w:val="single"/>
        </w:rPr>
        <w:sym w:font="Wingdings" w:char="F0D8"/>
      </w:r>
      <w:r>
        <w:rPr>
          <w:rFonts w:ascii="Times New Roman" w:hAnsi="Times New Roman" w:cs="Times New Roman"/>
          <w:b/>
          <w:sz w:val="20"/>
          <w:szCs w:val="20"/>
          <w:u w:val="single"/>
        </w:rPr>
        <w:t xml:space="preserve"> </w:t>
      </w:r>
      <w:r w:rsidR="0099765B">
        <w:rPr>
          <w:rFonts w:ascii="Times New Roman" w:hAnsi="Times New Roman" w:cs="Times New Roman"/>
          <w:b/>
          <w:sz w:val="20"/>
          <w:szCs w:val="20"/>
          <w:u w:val="single"/>
        </w:rPr>
        <w:t>RODP Electricité - Enedis</w:t>
      </w:r>
      <w:r w:rsidR="00A20802">
        <w:rPr>
          <w:rFonts w:ascii="Times New Roman" w:hAnsi="Times New Roman" w:cs="Times New Roman"/>
          <w:sz w:val="20"/>
          <w:szCs w:val="20"/>
        </w:rPr>
        <w:t xml:space="preserve"> (</w:t>
      </w:r>
      <w:r w:rsidR="00A20802" w:rsidRPr="002B508C">
        <w:rPr>
          <w:rFonts w:ascii="Times New Roman" w:hAnsi="Times New Roman" w:cs="Times New Roman"/>
          <w:i/>
          <w:sz w:val="20"/>
          <w:szCs w:val="20"/>
        </w:rPr>
        <w:t xml:space="preserve">rapporteur </w:t>
      </w:r>
      <w:r w:rsidR="0099765B">
        <w:rPr>
          <w:rFonts w:ascii="Times New Roman" w:hAnsi="Times New Roman" w:cs="Times New Roman"/>
          <w:i/>
          <w:sz w:val="20"/>
          <w:szCs w:val="20"/>
        </w:rPr>
        <w:t>Monsieur le Maire</w:t>
      </w:r>
      <w:r w:rsidR="00A20802">
        <w:rPr>
          <w:rFonts w:ascii="Times New Roman" w:hAnsi="Times New Roman" w:cs="Times New Roman"/>
          <w:sz w:val="20"/>
          <w:szCs w:val="20"/>
        </w:rPr>
        <w:t>)</w:t>
      </w:r>
    </w:p>
    <w:p w14:paraId="70083EB2" w14:textId="13AFDCEE" w:rsidR="0099765B" w:rsidRPr="0099765B" w:rsidRDefault="0099765B" w:rsidP="0099765B">
      <w:pPr>
        <w:pStyle w:val="Normal0"/>
        <w:widowControl/>
        <w:spacing w:line="240" w:lineRule="atLeast"/>
        <w:rPr>
          <w:rFonts w:ascii="Times New Roman" w:hAnsi="Times New Roman" w:cs="Times New Roman"/>
          <w:sz w:val="20"/>
          <w:szCs w:val="20"/>
        </w:rPr>
      </w:pPr>
      <w:r w:rsidRPr="0099765B">
        <w:rPr>
          <w:rFonts w:ascii="Times New Roman" w:hAnsi="Times New Roman" w:cs="Times New Roman"/>
          <w:sz w:val="20"/>
          <w:szCs w:val="20"/>
        </w:rPr>
        <w:t>La commune de PRETY a pris une délibération pour percevoir la "Redevance d'Occupation du Domaine Public" - (RODP) pour les ouvrages des réseaux de transport et de distribution d'électricité auprès de la société ENEDIS.</w:t>
      </w:r>
    </w:p>
    <w:p w14:paraId="075A20BD" w14:textId="43D57990" w:rsidR="0099765B" w:rsidRPr="0099765B" w:rsidRDefault="0099765B" w:rsidP="0099765B">
      <w:pPr>
        <w:pStyle w:val="Normal0"/>
        <w:widowControl/>
        <w:spacing w:before="60"/>
        <w:rPr>
          <w:rFonts w:ascii="Times New Roman" w:hAnsi="Times New Roman" w:cs="Times New Roman"/>
          <w:sz w:val="20"/>
          <w:szCs w:val="20"/>
        </w:rPr>
      </w:pPr>
      <w:r w:rsidRPr="0099765B">
        <w:rPr>
          <w:rFonts w:ascii="Times New Roman" w:hAnsi="Times New Roman" w:cs="Times New Roman"/>
          <w:sz w:val="20"/>
          <w:szCs w:val="20"/>
        </w:rPr>
        <w:t>Pour l'année 2024, le montant de la redevance s’élève à</w:t>
      </w:r>
      <w:r w:rsidRPr="0099765B">
        <w:rPr>
          <w:rFonts w:ascii="Times New Roman" w:hAnsi="Times New Roman" w:cs="Times New Roman"/>
          <w:b/>
          <w:bCs/>
          <w:sz w:val="20"/>
          <w:szCs w:val="20"/>
        </w:rPr>
        <w:t xml:space="preserve"> 239 €</w:t>
      </w:r>
      <w:r w:rsidRPr="0099765B">
        <w:rPr>
          <w:rFonts w:ascii="Times New Roman" w:hAnsi="Times New Roman" w:cs="Times New Roman"/>
          <w:sz w:val="20"/>
          <w:szCs w:val="20"/>
        </w:rPr>
        <w:t xml:space="preserve"> par application du décret qui a fixé à 153 € le montant initial de la redevance pour les communes dont la population est inférieure ou égale à 2000 habitants.</w:t>
      </w:r>
    </w:p>
    <w:p w14:paraId="3E492982" w14:textId="13314E4C" w:rsidR="0099765B" w:rsidRPr="0099765B" w:rsidRDefault="0099765B" w:rsidP="0099765B">
      <w:pPr>
        <w:pStyle w:val="Normal0"/>
        <w:widowControl/>
        <w:spacing w:before="60"/>
        <w:rPr>
          <w:rFonts w:ascii="Times New Roman" w:hAnsi="Times New Roman" w:cs="Times New Roman"/>
          <w:sz w:val="20"/>
          <w:szCs w:val="20"/>
        </w:rPr>
      </w:pPr>
      <w:r w:rsidRPr="0099765B">
        <w:rPr>
          <w:rFonts w:ascii="Times New Roman" w:hAnsi="Times New Roman" w:cs="Times New Roman"/>
          <w:sz w:val="20"/>
          <w:szCs w:val="20"/>
        </w:rPr>
        <w:t>Le coefficient de revalorisation est de 1,5617.</w:t>
      </w:r>
    </w:p>
    <w:p w14:paraId="456FE0D9" w14:textId="6C2CF148" w:rsidR="0099765B" w:rsidRPr="0099765B" w:rsidRDefault="0099765B" w:rsidP="0099765B">
      <w:pPr>
        <w:pStyle w:val="Normal0"/>
        <w:widowControl/>
        <w:spacing w:before="60"/>
        <w:rPr>
          <w:rFonts w:ascii="Times New Roman" w:hAnsi="Times New Roman" w:cs="Times New Roman"/>
          <w:sz w:val="20"/>
          <w:szCs w:val="20"/>
        </w:rPr>
      </w:pPr>
      <w:r w:rsidRPr="0099765B">
        <w:rPr>
          <w:rFonts w:ascii="Times New Roman" w:hAnsi="Times New Roman" w:cs="Times New Roman"/>
          <w:sz w:val="20"/>
          <w:szCs w:val="20"/>
        </w:rPr>
        <w:t>Un titre de recette sera envoyé à ENEDIS - Service de la CAMU - 65 avenue de Longvic - 21000 DIJON</w:t>
      </w:r>
    </w:p>
    <w:p w14:paraId="61C9BFE6" w14:textId="0300D276" w:rsidR="00A20802" w:rsidRDefault="0099765B" w:rsidP="00FE1DB8">
      <w:pPr>
        <w:pStyle w:val="Normal0"/>
        <w:widowControl/>
        <w:spacing w:before="120"/>
        <w:rPr>
          <w:rFonts w:ascii="Times New Roman" w:hAnsi="Times New Roman" w:cs="Times New Roman"/>
          <w:sz w:val="20"/>
          <w:szCs w:val="20"/>
        </w:rPr>
      </w:pPr>
      <w:r w:rsidRPr="0099765B">
        <w:rPr>
          <w:rFonts w:ascii="Times New Roman" w:hAnsi="Times New Roman" w:cs="Times New Roman"/>
          <w:sz w:val="20"/>
          <w:szCs w:val="20"/>
        </w:rPr>
        <w:t>Après en avoir délibéré, le Conseil municipal approuve à l'unanimité des membres présents et représentés, la RODP ci-dessus.</w:t>
      </w:r>
    </w:p>
    <w:p w14:paraId="5B208C53" w14:textId="77777777" w:rsidR="00452BE6" w:rsidRDefault="00452BE6" w:rsidP="00FE1DB8">
      <w:pPr>
        <w:pStyle w:val="Normal0"/>
        <w:widowControl/>
        <w:spacing w:before="120"/>
        <w:rPr>
          <w:rFonts w:ascii="Times New Roman" w:hAnsi="Times New Roman" w:cs="Times New Roman"/>
          <w:sz w:val="20"/>
          <w:szCs w:val="20"/>
        </w:rPr>
      </w:pPr>
    </w:p>
    <w:p w14:paraId="3F5E2DB3" w14:textId="77777777" w:rsidR="00452BE6" w:rsidRPr="00FE1DB8" w:rsidRDefault="00452BE6" w:rsidP="00FE1DB8">
      <w:pPr>
        <w:pStyle w:val="Normal0"/>
        <w:widowControl/>
        <w:spacing w:before="120"/>
        <w:rPr>
          <w:rFonts w:ascii="Times New Roman" w:hAnsi="Times New Roman" w:cs="Times New Roman"/>
          <w:sz w:val="20"/>
          <w:szCs w:val="20"/>
        </w:rPr>
      </w:pPr>
    </w:p>
    <w:p w14:paraId="735A1979" w14:textId="24CDB746" w:rsidR="00835391" w:rsidRDefault="00390DC8" w:rsidP="00064D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u w:val="single"/>
        </w:rPr>
        <w:sym w:font="Wingdings" w:char="F0D8"/>
      </w:r>
      <w:r>
        <w:rPr>
          <w:rFonts w:ascii="Times New Roman" w:hAnsi="Times New Roman" w:cs="Times New Roman"/>
          <w:b/>
          <w:sz w:val="20"/>
          <w:szCs w:val="20"/>
          <w:u w:val="single"/>
        </w:rPr>
        <w:t xml:space="preserve"> </w:t>
      </w:r>
      <w:r w:rsidR="00835391">
        <w:rPr>
          <w:rFonts w:ascii="Times New Roman" w:hAnsi="Times New Roman" w:cs="Times New Roman"/>
          <w:b/>
          <w:sz w:val="20"/>
          <w:szCs w:val="20"/>
          <w:u w:val="single"/>
        </w:rPr>
        <w:t>RODP Orange - FMT SYDESL</w:t>
      </w:r>
      <w:r w:rsidR="00835391">
        <w:rPr>
          <w:rFonts w:ascii="Times New Roman" w:hAnsi="Times New Roman" w:cs="Times New Roman"/>
          <w:sz w:val="20"/>
          <w:szCs w:val="20"/>
        </w:rPr>
        <w:t xml:space="preserve"> (</w:t>
      </w:r>
      <w:r w:rsidR="00835391" w:rsidRPr="002B508C">
        <w:rPr>
          <w:rFonts w:ascii="Times New Roman" w:hAnsi="Times New Roman" w:cs="Times New Roman"/>
          <w:i/>
          <w:sz w:val="20"/>
          <w:szCs w:val="20"/>
        </w:rPr>
        <w:t xml:space="preserve">rapporteur </w:t>
      </w:r>
      <w:r w:rsidR="00835391">
        <w:rPr>
          <w:rFonts w:ascii="Times New Roman" w:hAnsi="Times New Roman" w:cs="Times New Roman"/>
          <w:i/>
          <w:sz w:val="20"/>
          <w:szCs w:val="20"/>
        </w:rPr>
        <w:t>Monsieur le Maire</w:t>
      </w:r>
      <w:r w:rsidR="00835391">
        <w:rPr>
          <w:rFonts w:ascii="Times New Roman" w:hAnsi="Times New Roman" w:cs="Times New Roman"/>
          <w:sz w:val="20"/>
          <w:szCs w:val="20"/>
        </w:rPr>
        <w:t>)</w:t>
      </w:r>
    </w:p>
    <w:p w14:paraId="67B1284C" w14:textId="77777777" w:rsidR="00835391" w:rsidRPr="00835391" w:rsidRDefault="00835391" w:rsidP="00835391">
      <w:pPr>
        <w:pStyle w:val="Normal1"/>
        <w:tabs>
          <w:tab w:val="left" w:pos="340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40" w:lineRule="atLeast"/>
        <w:jc w:val="both"/>
        <w:rPr>
          <w:b/>
          <w:bCs/>
        </w:rPr>
      </w:pPr>
      <w:r w:rsidRPr="00835391">
        <w:rPr>
          <w:b/>
          <w:bCs/>
        </w:rPr>
        <w:t>Le Conseil municipal de Préty,</w:t>
      </w:r>
    </w:p>
    <w:p w14:paraId="1263E419" w14:textId="77777777" w:rsidR="00835391" w:rsidRPr="00452BE6" w:rsidRDefault="00835391" w:rsidP="00835391">
      <w:pPr>
        <w:pStyle w:val="Normal1"/>
        <w:tabs>
          <w:tab w:val="left" w:pos="340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40" w:lineRule="atLeast"/>
        <w:jc w:val="both"/>
        <w:rPr>
          <w:i/>
          <w:iCs/>
        </w:rPr>
      </w:pPr>
      <w:r w:rsidRPr="00452BE6">
        <w:rPr>
          <w:b/>
          <w:bCs/>
          <w:i/>
          <w:iCs/>
        </w:rPr>
        <w:t>Vu</w:t>
      </w:r>
      <w:r w:rsidRPr="00452BE6">
        <w:rPr>
          <w:i/>
          <w:iCs/>
        </w:rPr>
        <w:t xml:space="preserve"> le code général des collectivités territoriales ;</w:t>
      </w:r>
    </w:p>
    <w:p w14:paraId="1D32498F" w14:textId="0300E920" w:rsidR="00835391" w:rsidRPr="00452BE6" w:rsidRDefault="00835391" w:rsidP="00835391">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Style w:val="Lienhypertexte"/>
          <w:color w:val="auto"/>
          <w:u w:val="none"/>
        </w:rPr>
      </w:pPr>
      <w:r w:rsidRPr="00452BE6">
        <w:rPr>
          <w:b/>
          <w:bCs/>
          <w:i/>
          <w:iCs/>
        </w:rPr>
        <w:t>Vu</w:t>
      </w:r>
      <w:r w:rsidRPr="00452BE6">
        <w:rPr>
          <w:i/>
          <w:iCs/>
        </w:rPr>
        <w:t xml:space="preserve"> le code des postes et des communications électroniques et notamment ses articles L.45-1 à L.47 et R.20-51 à R.20-</w:t>
      </w:r>
      <w:r w:rsidR="00FE1DB8" w:rsidRPr="00452BE6">
        <w:rPr>
          <w:i/>
          <w:iCs/>
        </w:rPr>
        <w:t>54 relatifs</w:t>
      </w:r>
      <w:r w:rsidRPr="00452BE6">
        <w:rPr>
          <w:i/>
          <w:iCs/>
        </w:rPr>
        <w:t xml:space="preserve"> aux </w:t>
      </w:r>
      <w:r w:rsidRPr="00452BE6">
        <w:rPr>
          <w:rStyle w:val="Lienhypertexte"/>
          <w:color w:val="auto"/>
          <w:u w:val="none"/>
        </w:rPr>
        <w:t>redevances d'occupation du domaine public non routier, aux droits de passage sur le domaine public routier et aux servitudes sur les propriétés privées (RODP télécom) ;</w:t>
      </w:r>
    </w:p>
    <w:p w14:paraId="2D3CA873" w14:textId="77777777" w:rsidR="00835391" w:rsidRPr="00452BE6" w:rsidRDefault="00835391" w:rsidP="00835391">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i/>
          <w:iCs/>
        </w:rPr>
      </w:pPr>
      <w:r w:rsidRPr="00452BE6">
        <w:rPr>
          <w:b/>
          <w:bCs/>
          <w:i/>
          <w:iCs/>
        </w:rPr>
        <w:t>Vu</w:t>
      </w:r>
      <w:r w:rsidRPr="00452BE6">
        <w:rPr>
          <w:i/>
          <w:iCs/>
        </w:rPr>
        <w:t xml:space="preserve"> le décret n°2005-1676 du 27 décembre 2005 relatif aux redevances et droits de passage sur le domaine public ;</w:t>
      </w:r>
    </w:p>
    <w:p w14:paraId="0B1711C8" w14:textId="77777777" w:rsidR="00835391" w:rsidRPr="00452BE6" w:rsidRDefault="00835391" w:rsidP="00835391">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i/>
          <w:iCs/>
        </w:rPr>
      </w:pPr>
      <w:r w:rsidRPr="00452BE6">
        <w:rPr>
          <w:b/>
          <w:bCs/>
          <w:i/>
          <w:iCs/>
        </w:rPr>
        <w:t>Vu</w:t>
      </w:r>
      <w:r w:rsidRPr="00452BE6">
        <w:rPr>
          <w:i/>
          <w:iCs/>
        </w:rPr>
        <w:t xml:space="preserve"> la délibération du 23/05/2008</w:t>
      </w:r>
      <w:r w:rsidRPr="00452BE6">
        <w:rPr>
          <w:i/>
          <w:iCs/>
          <w:color w:val="0000FF"/>
        </w:rPr>
        <w:t>,</w:t>
      </w:r>
      <w:r w:rsidRPr="00452BE6">
        <w:rPr>
          <w:i/>
          <w:iCs/>
        </w:rPr>
        <w:t xml:space="preserve"> par laquelle la commune a décidé d’adhérer au principe de mutualisation d’une somme équivalente au produit de la RODP télécom, instauré par le SYDESL et destiné au financement des travaux d’enfouissement des réseaux de télécommunication.</w:t>
      </w:r>
    </w:p>
    <w:p w14:paraId="0F11DC82" w14:textId="77777777" w:rsidR="00835391" w:rsidRPr="00452BE6" w:rsidRDefault="00835391" w:rsidP="00835391">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i/>
          <w:iCs/>
        </w:rPr>
      </w:pPr>
      <w:r w:rsidRPr="00452BE6">
        <w:rPr>
          <w:b/>
          <w:bCs/>
          <w:i/>
          <w:iCs/>
        </w:rPr>
        <w:t>Vu</w:t>
      </w:r>
      <w:r w:rsidRPr="00452BE6">
        <w:rPr>
          <w:i/>
          <w:iCs/>
        </w:rPr>
        <w:t xml:space="preserve"> la délibération du 23/05/2008, par laquelle la commune a décidé d’instaurer le principe de la redevance d’occupation du domaine public par les réseaux et installations de télécommunication, d’en fixer les montants et donné délégation au Maire,  pour calculer chaque année le montant de la redevance due par les opérateurs de télécommunication, émettre les titres de recettes correspondants, et verser au SYDESL la contribution de la commune à la mutualisation, d’un montant équivalent à cette ressource.</w:t>
      </w:r>
    </w:p>
    <w:p w14:paraId="3B451934" w14:textId="77777777" w:rsidR="00835391" w:rsidRPr="00452BE6" w:rsidRDefault="00835391" w:rsidP="00835391">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i/>
          <w:iCs/>
        </w:rPr>
      </w:pPr>
      <w:r w:rsidRPr="00452BE6">
        <w:rPr>
          <w:b/>
          <w:bCs/>
          <w:i/>
          <w:iCs/>
        </w:rPr>
        <w:t>Vu</w:t>
      </w:r>
      <w:r w:rsidRPr="00452BE6">
        <w:rPr>
          <w:i/>
          <w:iCs/>
        </w:rPr>
        <w:t xml:space="preserve"> les éléments physiques et d’actualisation déterminants pour le calcul de la RODP télécom ;</w:t>
      </w:r>
    </w:p>
    <w:p w14:paraId="64E4BFA6" w14:textId="77777777" w:rsidR="00835391" w:rsidRPr="00FE1DB8" w:rsidRDefault="00835391" w:rsidP="00835391">
      <w:pPr>
        <w:pStyle w:val="Normal1"/>
        <w:tabs>
          <w:tab w:val="left" w:pos="3402"/>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60"/>
        <w:jc w:val="center"/>
        <w:rPr>
          <w:b/>
          <w:bCs/>
          <w:sz w:val="16"/>
          <w:szCs w:val="16"/>
        </w:rPr>
      </w:pPr>
      <w:r w:rsidRPr="00FE1DB8">
        <w:rPr>
          <w:b/>
          <w:bCs/>
          <w:sz w:val="16"/>
          <w:szCs w:val="16"/>
        </w:rPr>
        <w:t>DECIDE</w:t>
      </w:r>
    </w:p>
    <w:p w14:paraId="36992264" w14:textId="77777777" w:rsidR="00835391" w:rsidRPr="00835391" w:rsidRDefault="00835391" w:rsidP="00835391">
      <w:pPr>
        <w:pStyle w:val="Normal1"/>
        <w:spacing w:before="60"/>
        <w:jc w:val="both"/>
      </w:pPr>
      <w:r w:rsidRPr="00835391">
        <w:rPr>
          <w:b/>
          <w:bCs/>
        </w:rPr>
        <w:t>Article 1</w:t>
      </w:r>
      <w:r w:rsidRPr="00835391">
        <w:t xml:space="preserve"> – Les montants de référence destinés au calcul de la redevance citée en objet sont fixés pour </w:t>
      </w:r>
      <w:r w:rsidRPr="00835391">
        <w:rPr>
          <w:b/>
          <w:bCs/>
        </w:rPr>
        <w:t xml:space="preserve">2024 </w:t>
      </w:r>
      <w:r w:rsidRPr="00835391">
        <w:t>en tenant compte le cas échéant de l’évolution de l’index général des prix des travaux publics (TP 01), à savoir :</w:t>
      </w:r>
    </w:p>
    <w:tbl>
      <w:tblPr>
        <w:tblW w:w="9214" w:type="dxa"/>
        <w:tblLayout w:type="fixed"/>
        <w:tblLook w:val="0000" w:firstRow="0" w:lastRow="0" w:firstColumn="0" w:lastColumn="0" w:noHBand="0" w:noVBand="0"/>
      </w:tblPr>
      <w:tblGrid>
        <w:gridCol w:w="2835"/>
        <w:gridCol w:w="1134"/>
        <w:gridCol w:w="709"/>
        <w:gridCol w:w="2835"/>
        <w:gridCol w:w="1701"/>
      </w:tblGrid>
      <w:tr w:rsidR="00835391" w:rsidRPr="00452BE6" w14:paraId="154334E9" w14:textId="77777777" w:rsidTr="00835391">
        <w:tc>
          <w:tcPr>
            <w:tcW w:w="2835" w:type="dxa"/>
            <w:vMerge w:val="restart"/>
            <w:tcBorders>
              <w:top w:val="nil"/>
              <w:left w:val="nil"/>
              <w:right w:val="single" w:sz="12" w:space="0" w:color="000000"/>
            </w:tcBorders>
          </w:tcPr>
          <w:p w14:paraId="2BC91D10" w14:textId="425F0136" w:rsidR="00835391" w:rsidRPr="00452BE6" w:rsidRDefault="00835391">
            <w:pPr>
              <w:pStyle w:val="Normal1"/>
              <w:tabs>
                <w:tab w:val="left" w:pos="3402"/>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tLeast"/>
              <w:jc w:val="both"/>
              <w:rPr>
                <w:i/>
                <w:iCs/>
              </w:rPr>
            </w:pPr>
            <w:r w:rsidRPr="00452BE6">
              <w:rPr>
                <w:i/>
                <w:iCs/>
                <w:color w:val="EA6E1A"/>
              </w:rPr>
              <w:t xml:space="preserve">Taux 2024 </w:t>
            </w:r>
            <w:r w:rsidRPr="00452BE6">
              <w:rPr>
                <w:i/>
                <w:iCs/>
              </w:rPr>
              <w:t>appliqués au patrimoine 31/12/2023 et correspondant à la</w:t>
            </w:r>
            <w:r w:rsidRPr="00452BE6">
              <w:rPr>
                <w:i/>
                <w:iCs/>
                <w:color w:val="EA6E1A"/>
              </w:rPr>
              <w:t xml:space="preserve"> Contribution 2025 au FMT</w:t>
            </w:r>
          </w:p>
        </w:tc>
        <w:tc>
          <w:tcPr>
            <w:tcW w:w="1843" w:type="dxa"/>
            <w:gridSpan w:val="2"/>
            <w:tcBorders>
              <w:top w:val="single" w:sz="12" w:space="0" w:color="000000"/>
              <w:left w:val="single" w:sz="12" w:space="0" w:color="000000"/>
              <w:bottom w:val="single" w:sz="4" w:space="0" w:color="000000"/>
              <w:right w:val="single" w:sz="4" w:space="0" w:color="000000"/>
            </w:tcBorders>
            <w:tcMar>
              <w:right w:w="10" w:type="dxa"/>
            </w:tcMar>
            <w:vAlign w:val="center"/>
          </w:tcPr>
          <w:p w14:paraId="2E4CA385"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Artères *</w:t>
            </w:r>
          </w:p>
          <w:p w14:paraId="4D29E0BC"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w:t>
            </w:r>
            <w:proofErr w:type="gramStart"/>
            <w:r w:rsidRPr="00452BE6">
              <w:rPr>
                <w:rFonts w:ascii="Times New Roman" w:hAnsi="Times New Roman" w:cs="Times New Roman"/>
                <w:sz w:val="20"/>
                <w:szCs w:val="20"/>
              </w:rPr>
              <w:t>en</w:t>
            </w:r>
            <w:proofErr w:type="gramEnd"/>
            <w:r w:rsidRPr="00452BE6">
              <w:rPr>
                <w:rFonts w:ascii="Times New Roman" w:hAnsi="Times New Roman" w:cs="Times New Roman"/>
                <w:sz w:val="20"/>
                <w:szCs w:val="20"/>
              </w:rPr>
              <w:t xml:space="preserve"> € / km)</w:t>
            </w:r>
          </w:p>
        </w:tc>
        <w:tc>
          <w:tcPr>
            <w:tcW w:w="2835" w:type="dxa"/>
            <w:vMerge w:val="restart"/>
            <w:tcBorders>
              <w:top w:val="single" w:sz="12" w:space="0" w:color="000000"/>
              <w:left w:val="single" w:sz="4" w:space="0" w:color="000000"/>
              <w:bottom w:val="single" w:sz="4" w:space="0" w:color="000000"/>
              <w:right w:val="single" w:sz="4" w:space="0" w:color="000000"/>
            </w:tcBorders>
          </w:tcPr>
          <w:p w14:paraId="305A7BAC" w14:textId="74D0F1FD"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Installations radioélectriques</w:t>
            </w:r>
          </w:p>
          <w:p w14:paraId="1A474510"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w:t>
            </w:r>
            <w:proofErr w:type="gramStart"/>
            <w:r w:rsidRPr="00452BE6">
              <w:rPr>
                <w:rFonts w:ascii="Times New Roman" w:hAnsi="Times New Roman" w:cs="Times New Roman"/>
                <w:sz w:val="20"/>
                <w:szCs w:val="20"/>
              </w:rPr>
              <w:t>pylône</w:t>
            </w:r>
            <w:proofErr w:type="gramEnd"/>
            <w:r w:rsidRPr="00452BE6">
              <w:rPr>
                <w:rFonts w:ascii="Times New Roman" w:hAnsi="Times New Roman" w:cs="Times New Roman"/>
                <w:sz w:val="20"/>
                <w:szCs w:val="20"/>
              </w:rPr>
              <w:t xml:space="preserve">, antenne de téléphonie mobile, antenne </w:t>
            </w:r>
            <w:proofErr w:type="spellStart"/>
            <w:r w:rsidRPr="00452BE6">
              <w:rPr>
                <w:rFonts w:ascii="Times New Roman" w:hAnsi="Times New Roman" w:cs="Times New Roman"/>
                <w:sz w:val="20"/>
                <w:szCs w:val="20"/>
              </w:rPr>
              <w:t>wimax</w:t>
            </w:r>
            <w:proofErr w:type="spellEnd"/>
            <w:r w:rsidRPr="00452BE6">
              <w:rPr>
                <w:rFonts w:ascii="Times New Roman" w:hAnsi="Times New Roman" w:cs="Times New Roman"/>
                <w:sz w:val="20"/>
                <w:szCs w:val="20"/>
              </w:rPr>
              <w:t>, armoire technique…)</w:t>
            </w:r>
          </w:p>
        </w:tc>
        <w:tc>
          <w:tcPr>
            <w:tcW w:w="1701" w:type="dxa"/>
            <w:vMerge w:val="restart"/>
            <w:tcBorders>
              <w:top w:val="single" w:sz="12" w:space="0" w:color="000000"/>
              <w:left w:val="single" w:sz="4" w:space="0" w:color="000000"/>
              <w:bottom w:val="single" w:sz="4" w:space="0" w:color="000000"/>
              <w:right w:val="single" w:sz="12" w:space="0" w:color="000000"/>
            </w:tcBorders>
          </w:tcPr>
          <w:p w14:paraId="3B31268B"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Autres installations</w:t>
            </w:r>
          </w:p>
          <w:p w14:paraId="67A07105"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w:t>
            </w:r>
            <w:proofErr w:type="gramStart"/>
            <w:r w:rsidRPr="00452BE6">
              <w:rPr>
                <w:rFonts w:ascii="Times New Roman" w:hAnsi="Times New Roman" w:cs="Times New Roman"/>
                <w:sz w:val="20"/>
                <w:szCs w:val="20"/>
              </w:rPr>
              <w:t>armoire</w:t>
            </w:r>
            <w:proofErr w:type="gramEnd"/>
            <w:r w:rsidRPr="00452BE6">
              <w:rPr>
                <w:rFonts w:ascii="Times New Roman" w:hAnsi="Times New Roman" w:cs="Times New Roman"/>
                <w:sz w:val="20"/>
                <w:szCs w:val="20"/>
              </w:rPr>
              <w:t xml:space="preserve"> téléphonique)</w:t>
            </w:r>
          </w:p>
          <w:p w14:paraId="111CB472"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 / m²)</w:t>
            </w:r>
          </w:p>
        </w:tc>
      </w:tr>
      <w:tr w:rsidR="00835391" w:rsidRPr="00452BE6" w14:paraId="47FBFB0A" w14:textId="77777777" w:rsidTr="00835391">
        <w:tc>
          <w:tcPr>
            <w:tcW w:w="2835" w:type="dxa"/>
            <w:vMerge/>
            <w:tcBorders>
              <w:left w:val="nil"/>
              <w:bottom w:val="nil"/>
              <w:right w:val="single" w:sz="12" w:space="0" w:color="000000"/>
            </w:tcBorders>
          </w:tcPr>
          <w:p w14:paraId="4E518AA9" w14:textId="59550422" w:rsidR="00835391" w:rsidRPr="00452BE6" w:rsidRDefault="00835391">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i/>
                <w:iCs/>
                <w:color w:val="EA6E1A"/>
              </w:rPr>
            </w:pPr>
          </w:p>
        </w:tc>
        <w:tc>
          <w:tcPr>
            <w:tcW w:w="1134" w:type="dxa"/>
            <w:tcBorders>
              <w:top w:val="single" w:sz="4" w:space="0" w:color="000000"/>
              <w:left w:val="single" w:sz="12" w:space="0" w:color="000000"/>
              <w:bottom w:val="single" w:sz="4" w:space="0" w:color="000000"/>
              <w:right w:val="single" w:sz="4" w:space="0" w:color="000000"/>
            </w:tcBorders>
          </w:tcPr>
          <w:p w14:paraId="29416231"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Souterrain</w:t>
            </w:r>
          </w:p>
        </w:tc>
        <w:tc>
          <w:tcPr>
            <w:tcW w:w="709" w:type="dxa"/>
            <w:tcBorders>
              <w:top w:val="single" w:sz="4" w:space="0" w:color="000000"/>
              <w:left w:val="single" w:sz="4" w:space="0" w:color="000000"/>
              <w:bottom w:val="single" w:sz="4" w:space="0" w:color="000000"/>
              <w:right w:val="single" w:sz="4" w:space="0" w:color="000000"/>
            </w:tcBorders>
          </w:tcPr>
          <w:p w14:paraId="4C60C1C0"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sz w:val="20"/>
                <w:szCs w:val="20"/>
              </w:rPr>
            </w:pPr>
            <w:r w:rsidRPr="00452BE6">
              <w:rPr>
                <w:rFonts w:ascii="Times New Roman" w:hAnsi="Times New Roman" w:cs="Times New Roman"/>
                <w:sz w:val="20"/>
                <w:szCs w:val="20"/>
              </w:rPr>
              <w:t>Aérien</w:t>
            </w:r>
          </w:p>
        </w:tc>
        <w:tc>
          <w:tcPr>
            <w:tcW w:w="2835" w:type="dxa"/>
            <w:vMerge/>
            <w:tcBorders>
              <w:top w:val="single" w:sz="12" w:space="0" w:color="000000"/>
              <w:left w:val="single" w:sz="4" w:space="0" w:color="000000"/>
              <w:bottom w:val="single" w:sz="4" w:space="0" w:color="000000"/>
              <w:right w:val="single" w:sz="4" w:space="0" w:color="000000"/>
            </w:tcBorders>
            <w:tcMar>
              <w:right w:w="10" w:type="dxa"/>
            </w:tcMar>
          </w:tcPr>
          <w:p w14:paraId="36F5B552" w14:textId="77777777" w:rsidR="00835391" w:rsidRPr="00452BE6" w:rsidRDefault="00835391">
            <w:pPr>
              <w:widowControl w:val="0"/>
              <w:rPr>
                <w:sz w:val="20"/>
                <w:szCs w:val="20"/>
              </w:rPr>
            </w:pPr>
          </w:p>
        </w:tc>
        <w:tc>
          <w:tcPr>
            <w:tcW w:w="1701" w:type="dxa"/>
            <w:vMerge/>
            <w:tcBorders>
              <w:top w:val="single" w:sz="12" w:space="0" w:color="000000"/>
              <w:left w:val="single" w:sz="4" w:space="0" w:color="000000"/>
              <w:bottom w:val="single" w:sz="4" w:space="0" w:color="000000"/>
              <w:right w:val="single" w:sz="12" w:space="0" w:color="000000"/>
            </w:tcBorders>
            <w:tcMar>
              <w:right w:w="30" w:type="dxa"/>
            </w:tcMar>
          </w:tcPr>
          <w:p w14:paraId="0B39EB13" w14:textId="77777777" w:rsidR="00835391" w:rsidRPr="00452BE6" w:rsidRDefault="00835391">
            <w:pPr>
              <w:widowControl w:val="0"/>
              <w:rPr>
                <w:sz w:val="20"/>
                <w:szCs w:val="20"/>
              </w:rPr>
            </w:pPr>
          </w:p>
        </w:tc>
      </w:tr>
      <w:tr w:rsidR="00835391" w:rsidRPr="00452BE6" w14:paraId="7401B4FF" w14:textId="77777777" w:rsidTr="00835391">
        <w:tc>
          <w:tcPr>
            <w:tcW w:w="2835" w:type="dxa"/>
            <w:tcBorders>
              <w:top w:val="single" w:sz="12" w:space="0" w:color="000000"/>
              <w:left w:val="single" w:sz="12" w:space="0" w:color="000000"/>
              <w:bottom w:val="single" w:sz="4" w:space="0" w:color="000000"/>
              <w:right w:val="single" w:sz="4" w:space="0" w:color="000000"/>
            </w:tcBorders>
          </w:tcPr>
          <w:p w14:paraId="28DA7EE2"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Pr>
                <w:rFonts w:ascii="Times New Roman" w:hAnsi="Times New Roman" w:cs="Times New Roman"/>
                <w:sz w:val="20"/>
                <w:szCs w:val="20"/>
              </w:rPr>
            </w:pPr>
            <w:r w:rsidRPr="00452BE6">
              <w:rPr>
                <w:rFonts w:ascii="Times New Roman" w:hAnsi="Times New Roman" w:cs="Times New Roman"/>
                <w:sz w:val="20"/>
                <w:szCs w:val="20"/>
              </w:rPr>
              <w:t xml:space="preserve">Domaine public </w:t>
            </w:r>
            <w:r w:rsidRPr="00452BE6">
              <w:rPr>
                <w:rFonts w:ascii="Times New Roman" w:hAnsi="Times New Roman" w:cs="Times New Roman"/>
                <w:sz w:val="20"/>
                <w:szCs w:val="20"/>
                <w:u w:val="single"/>
              </w:rPr>
              <w:t>routier</w:t>
            </w:r>
            <w:r w:rsidRPr="00452BE6">
              <w:rPr>
                <w:rFonts w:ascii="Times New Roman" w:hAnsi="Times New Roman" w:cs="Times New Roman"/>
                <w:sz w:val="20"/>
                <w:szCs w:val="20"/>
              </w:rPr>
              <w:t xml:space="preserve"> communal</w:t>
            </w:r>
          </w:p>
        </w:tc>
        <w:tc>
          <w:tcPr>
            <w:tcW w:w="1134" w:type="dxa"/>
            <w:tcBorders>
              <w:top w:val="single" w:sz="4" w:space="0" w:color="000000"/>
              <w:left w:val="single" w:sz="4" w:space="0" w:color="000000"/>
              <w:bottom w:val="single" w:sz="4" w:space="0" w:color="000000"/>
              <w:right w:val="single" w:sz="4" w:space="0" w:color="000000"/>
            </w:tcBorders>
          </w:tcPr>
          <w:p w14:paraId="61426C2E"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b/>
                <w:bCs/>
                <w:sz w:val="20"/>
                <w:szCs w:val="20"/>
              </w:rPr>
            </w:pPr>
            <w:r w:rsidRPr="00452BE6">
              <w:rPr>
                <w:rFonts w:ascii="Times New Roman" w:hAnsi="Times New Roman" w:cs="Times New Roman"/>
                <w:b/>
                <w:bCs/>
                <w:sz w:val="20"/>
                <w:szCs w:val="20"/>
              </w:rPr>
              <w:t>48,27</w:t>
            </w:r>
          </w:p>
        </w:tc>
        <w:tc>
          <w:tcPr>
            <w:tcW w:w="709" w:type="dxa"/>
            <w:tcBorders>
              <w:top w:val="single" w:sz="4" w:space="0" w:color="000000"/>
              <w:left w:val="single" w:sz="4" w:space="0" w:color="000000"/>
              <w:bottom w:val="single" w:sz="4" w:space="0" w:color="000000"/>
              <w:right w:val="single" w:sz="4" w:space="0" w:color="000000"/>
            </w:tcBorders>
          </w:tcPr>
          <w:p w14:paraId="4C3D16DF"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b/>
                <w:bCs/>
                <w:sz w:val="20"/>
                <w:szCs w:val="20"/>
              </w:rPr>
            </w:pPr>
            <w:r w:rsidRPr="00452BE6">
              <w:rPr>
                <w:rFonts w:ascii="Times New Roman" w:hAnsi="Times New Roman" w:cs="Times New Roman"/>
                <w:b/>
                <w:bCs/>
                <w:sz w:val="20"/>
                <w:szCs w:val="20"/>
              </w:rPr>
              <w:t>64,36</w:t>
            </w:r>
          </w:p>
        </w:tc>
        <w:tc>
          <w:tcPr>
            <w:tcW w:w="2835" w:type="dxa"/>
            <w:tcBorders>
              <w:top w:val="single" w:sz="4" w:space="0" w:color="000000"/>
              <w:left w:val="single" w:sz="4" w:space="0" w:color="000000"/>
              <w:bottom w:val="single" w:sz="4" w:space="0" w:color="000000"/>
              <w:right w:val="single" w:sz="4" w:space="0" w:color="000000"/>
            </w:tcBorders>
          </w:tcPr>
          <w:p w14:paraId="5EA35402"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b/>
                <w:bCs/>
                <w:sz w:val="20"/>
                <w:szCs w:val="20"/>
              </w:rPr>
            </w:pPr>
            <w:proofErr w:type="gramStart"/>
            <w:r w:rsidRPr="00452BE6">
              <w:rPr>
                <w:rFonts w:ascii="Times New Roman" w:hAnsi="Times New Roman" w:cs="Times New Roman"/>
                <w:b/>
                <w:bCs/>
                <w:sz w:val="20"/>
                <w:szCs w:val="20"/>
              </w:rPr>
              <w:t>selon</w:t>
            </w:r>
            <w:proofErr w:type="gramEnd"/>
            <w:r w:rsidRPr="00452BE6">
              <w:rPr>
                <w:rFonts w:ascii="Times New Roman" w:hAnsi="Times New Roman" w:cs="Times New Roman"/>
                <w:b/>
                <w:bCs/>
                <w:sz w:val="20"/>
                <w:szCs w:val="20"/>
              </w:rPr>
              <w:t xml:space="preserve"> permission de voirie</w:t>
            </w:r>
          </w:p>
        </w:tc>
        <w:tc>
          <w:tcPr>
            <w:tcW w:w="1701" w:type="dxa"/>
            <w:tcBorders>
              <w:top w:val="single" w:sz="4" w:space="0" w:color="000000"/>
              <w:left w:val="single" w:sz="4" w:space="0" w:color="000000"/>
              <w:bottom w:val="single" w:sz="4" w:space="0" w:color="000000"/>
              <w:right w:val="single" w:sz="12" w:space="0" w:color="000000"/>
            </w:tcBorders>
          </w:tcPr>
          <w:p w14:paraId="3ADAB941"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b/>
                <w:bCs/>
                <w:sz w:val="20"/>
                <w:szCs w:val="20"/>
              </w:rPr>
            </w:pPr>
            <w:r w:rsidRPr="00452BE6">
              <w:rPr>
                <w:rFonts w:ascii="Times New Roman" w:hAnsi="Times New Roman" w:cs="Times New Roman"/>
                <w:b/>
                <w:bCs/>
                <w:sz w:val="20"/>
                <w:szCs w:val="20"/>
              </w:rPr>
              <w:t>32,18</w:t>
            </w:r>
          </w:p>
        </w:tc>
      </w:tr>
      <w:tr w:rsidR="00835391" w:rsidRPr="00452BE6" w14:paraId="10B96FDF" w14:textId="77777777" w:rsidTr="00835391">
        <w:tc>
          <w:tcPr>
            <w:tcW w:w="2835" w:type="dxa"/>
            <w:tcBorders>
              <w:top w:val="single" w:sz="4" w:space="0" w:color="000000"/>
              <w:left w:val="single" w:sz="12" w:space="0" w:color="000000"/>
              <w:bottom w:val="single" w:sz="12" w:space="0" w:color="000000"/>
              <w:right w:val="single" w:sz="4" w:space="0" w:color="000000"/>
            </w:tcBorders>
          </w:tcPr>
          <w:p w14:paraId="0089984C"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Pr>
                <w:rFonts w:ascii="Times New Roman" w:hAnsi="Times New Roman" w:cs="Times New Roman"/>
                <w:sz w:val="20"/>
                <w:szCs w:val="20"/>
              </w:rPr>
            </w:pPr>
            <w:r w:rsidRPr="00452BE6">
              <w:rPr>
                <w:rFonts w:ascii="Times New Roman" w:hAnsi="Times New Roman" w:cs="Times New Roman"/>
                <w:sz w:val="20"/>
                <w:szCs w:val="20"/>
              </w:rPr>
              <w:t xml:space="preserve">Domaine public </w:t>
            </w:r>
            <w:r w:rsidRPr="00452BE6">
              <w:rPr>
                <w:rFonts w:ascii="Times New Roman" w:hAnsi="Times New Roman" w:cs="Times New Roman"/>
                <w:sz w:val="20"/>
                <w:szCs w:val="20"/>
                <w:u w:val="single"/>
              </w:rPr>
              <w:t>non</w:t>
            </w:r>
            <w:r w:rsidRPr="00452BE6">
              <w:rPr>
                <w:rFonts w:ascii="Times New Roman" w:hAnsi="Times New Roman" w:cs="Times New Roman"/>
                <w:sz w:val="20"/>
                <w:szCs w:val="20"/>
              </w:rPr>
              <w:t xml:space="preserve"> </w:t>
            </w:r>
            <w:r w:rsidRPr="00452BE6">
              <w:rPr>
                <w:rFonts w:ascii="Times New Roman" w:hAnsi="Times New Roman" w:cs="Times New Roman"/>
                <w:sz w:val="20"/>
                <w:szCs w:val="20"/>
                <w:u w:val="single"/>
              </w:rPr>
              <w:t>routier</w:t>
            </w:r>
            <w:r w:rsidRPr="00452BE6">
              <w:rPr>
                <w:rFonts w:ascii="Times New Roman" w:hAnsi="Times New Roman" w:cs="Times New Roman"/>
                <w:sz w:val="20"/>
                <w:szCs w:val="20"/>
              </w:rPr>
              <w:t xml:space="preserve"> communal</w:t>
            </w:r>
          </w:p>
        </w:tc>
        <w:tc>
          <w:tcPr>
            <w:tcW w:w="1134" w:type="dxa"/>
            <w:tcBorders>
              <w:top w:val="single" w:sz="4" w:space="0" w:color="000000"/>
              <w:left w:val="single" w:sz="4" w:space="0" w:color="000000"/>
              <w:bottom w:val="single" w:sz="12" w:space="0" w:color="000000"/>
              <w:right w:val="single" w:sz="4" w:space="0" w:color="000000"/>
            </w:tcBorders>
          </w:tcPr>
          <w:p w14:paraId="39A44040"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b/>
                <w:bCs/>
                <w:sz w:val="20"/>
                <w:szCs w:val="20"/>
              </w:rPr>
            </w:pPr>
            <w:r w:rsidRPr="00452BE6">
              <w:rPr>
                <w:rFonts w:ascii="Times New Roman" w:hAnsi="Times New Roman" w:cs="Times New Roman"/>
                <w:b/>
                <w:bCs/>
                <w:sz w:val="20"/>
                <w:szCs w:val="20"/>
              </w:rPr>
              <w:t>1 609</w:t>
            </w:r>
          </w:p>
        </w:tc>
        <w:tc>
          <w:tcPr>
            <w:tcW w:w="709" w:type="dxa"/>
            <w:tcBorders>
              <w:top w:val="single" w:sz="4" w:space="0" w:color="000000"/>
              <w:left w:val="single" w:sz="4" w:space="0" w:color="000000"/>
              <w:bottom w:val="single" w:sz="12" w:space="0" w:color="000000"/>
              <w:right w:val="single" w:sz="4" w:space="0" w:color="000000"/>
            </w:tcBorders>
          </w:tcPr>
          <w:p w14:paraId="6D41AA45"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b/>
                <w:bCs/>
                <w:sz w:val="20"/>
                <w:szCs w:val="20"/>
              </w:rPr>
            </w:pPr>
            <w:r w:rsidRPr="00452BE6">
              <w:rPr>
                <w:rFonts w:ascii="Times New Roman" w:hAnsi="Times New Roman" w:cs="Times New Roman"/>
                <w:b/>
                <w:bCs/>
                <w:sz w:val="20"/>
                <w:szCs w:val="20"/>
              </w:rPr>
              <w:t>1 609</w:t>
            </w:r>
          </w:p>
        </w:tc>
        <w:tc>
          <w:tcPr>
            <w:tcW w:w="2835" w:type="dxa"/>
            <w:tcBorders>
              <w:top w:val="single" w:sz="4" w:space="0" w:color="000000"/>
              <w:left w:val="single" w:sz="4" w:space="0" w:color="000000"/>
              <w:bottom w:val="single" w:sz="12" w:space="0" w:color="000000"/>
              <w:right w:val="single" w:sz="4" w:space="0" w:color="000000"/>
            </w:tcBorders>
          </w:tcPr>
          <w:p w14:paraId="0B2E0843"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b/>
                <w:bCs/>
                <w:sz w:val="20"/>
                <w:szCs w:val="20"/>
              </w:rPr>
            </w:pPr>
            <w:proofErr w:type="gramStart"/>
            <w:r w:rsidRPr="00452BE6">
              <w:rPr>
                <w:rFonts w:ascii="Times New Roman" w:hAnsi="Times New Roman" w:cs="Times New Roman"/>
                <w:b/>
                <w:bCs/>
                <w:sz w:val="20"/>
                <w:szCs w:val="20"/>
              </w:rPr>
              <w:t>selon</w:t>
            </w:r>
            <w:proofErr w:type="gramEnd"/>
            <w:r w:rsidRPr="00452BE6">
              <w:rPr>
                <w:rFonts w:ascii="Times New Roman" w:hAnsi="Times New Roman" w:cs="Times New Roman"/>
                <w:b/>
                <w:bCs/>
                <w:sz w:val="20"/>
                <w:szCs w:val="20"/>
              </w:rPr>
              <w:t xml:space="preserve"> permission de voirie</w:t>
            </w:r>
          </w:p>
        </w:tc>
        <w:tc>
          <w:tcPr>
            <w:tcW w:w="1701" w:type="dxa"/>
            <w:tcBorders>
              <w:top w:val="single" w:sz="4" w:space="0" w:color="000000"/>
              <w:left w:val="single" w:sz="4" w:space="0" w:color="000000"/>
              <w:bottom w:val="single" w:sz="12" w:space="0" w:color="000000"/>
              <w:right w:val="single" w:sz="12" w:space="0" w:color="000000"/>
            </w:tcBorders>
          </w:tcPr>
          <w:p w14:paraId="7FFFBB17" w14:textId="77777777" w:rsidR="00835391" w:rsidRPr="00452BE6" w:rsidRDefault="00835391">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Times New Roman" w:hAnsi="Times New Roman" w:cs="Times New Roman"/>
                <w:b/>
                <w:bCs/>
                <w:sz w:val="20"/>
                <w:szCs w:val="20"/>
              </w:rPr>
            </w:pPr>
            <w:r w:rsidRPr="00452BE6">
              <w:rPr>
                <w:rFonts w:ascii="Times New Roman" w:hAnsi="Times New Roman" w:cs="Times New Roman"/>
                <w:b/>
                <w:bCs/>
                <w:sz w:val="20"/>
                <w:szCs w:val="20"/>
              </w:rPr>
              <w:t>1 045,85</w:t>
            </w:r>
          </w:p>
        </w:tc>
      </w:tr>
    </w:tbl>
    <w:p w14:paraId="139BD3C3" w14:textId="77777777" w:rsidR="00835391" w:rsidRPr="00835391" w:rsidRDefault="00835391" w:rsidP="00835391">
      <w:pPr>
        <w:pStyle w:val="Normal1"/>
        <w:tabs>
          <w:tab w:val="left" w:pos="3402"/>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60"/>
        <w:jc w:val="both"/>
      </w:pPr>
      <w:r w:rsidRPr="00835391">
        <w:rPr>
          <w:b/>
          <w:bCs/>
        </w:rPr>
        <w:t>Article 2</w:t>
      </w:r>
      <w:r w:rsidRPr="00835391">
        <w:t xml:space="preserve"> – Ce montant s’établit, compte tenu des longueurs de réseaux, des surfaces des installations radioélectriques et autres installations et des autorisations de voirie à :</w:t>
      </w:r>
    </w:p>
    <w:p w14:paraId="5C1794AA" w14:textId="77777777" w:rsidR="00835391" w:rsidRPr="00FE1DB8" w:rsidRDefault="00835391" w:rsidP="00835391">
      <w:pPr>
        <w:pStyle w:val="Normal1"/>
        <w:tabs>
          <w:tab w:val="left" w:pos="3402"/>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tLeast"/>
        <w:jc w:val="both"/>
        <w:rPr>
          <w:b/>
          <w:bCs/>
          <w:sz w:val="16"/>
          <w:szCs w:val="16"/>
        </w:rPr>
      </w:pPr>
      <w:r w:rsidRPr="00FE1DB8">
        <w:rPr>
          <w:b/>
          <w:bCs/>
          <w:sz w:val="16"/>
          <w:szCs w:val="16"/>
        </w:rPr>
        <w:t>ARTERES</w:t>
      </w:r>
    </w:p>
    <w:p w14:paraId="0FAF19C6" w14:textId="77777777" w:rsidR="00835391" w:rsidRPr="00835391" w:rsidRDefault="00835391" w:rsidP="00835391">
      <w:pPr>
        <w:pStyle w:val="Normal1"/>
        <w:tabs>
          <w:tab w:val="left" w:pos="1134"/>
          <w:tab w:val="left" w:pos="3402"/>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40" w:lineRule="atLeast"/>
        <w:ind w:left="1134" w:hanging="567"/>
        <w:jc w:val="both"/>
        <w:rPr>
          <w:b/>
          <w:bCs/>
        </w:rPr>
      </w:pPr>
      <w:r w:rsidRPr="00835391">
        <w:rPr>
          <w:b/>
          <w:bCs/>
        </w:rPr>
        <w:t>Artères du domaine public routier :</w:t>
      </w:r>
    </w:p>
    <w:p w14:paraId="4B7C7681" w14:textId="77777777" w:rsidR="00835391" w:rsidRPr="00835391" w:rsidRDefault="00835391" w:rsidP="00835391">
      <w:pPr>
        <w:pStyle w:val="Normal1"/>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1134" w:hanging="567"/>
        <w:jc w:val="both"/>
      </w:pPr>
      <w:r w:rsidRPr="00835391">
        <w:tab/>
      </w:r>
      <w:r w:rsidRPr="00835391">
        <w:rPr>
          <w:u w:val="single"/>
        </w:rPr>
        <w:t>En souterrain</w:t>
      </w:r>
      <w:r w:rsidRPr="00835391">
        <w:t xml:space="preserve"> : 48,27 € x 25,677kms = </w:t>
      </w:r>
      <w:r w:rsidRPr="00835391">
        <w:rPr>
          <w:b/>
          <w:bCs/>
        </w:rPr>
        <w:t>1 239,43 €</w:t>
      </w:r>
      <w:r w:rsidRPr="00835391">
        <w:t xml:space="preserve"> </w:t>
      </w:r>
    </w:p>
    <w:p w14:paraId="00DB07D6" w14:textId="51BE48C3" w:rsidR="00835391" w:rsidRPr="00835391" w:rsidRDefault="00835391" w:rsidP="00835391">
      <w:pPr>
        <w:pStyle w:val="Normal1"/>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pPr>
      <w:r w:rsidRPr="00835391">
        <w:tab/>
      </w:r>
      <w:r w:rsidRPr="00835391">
        <w:rPr>
          <w:u w:val="single"/>
        </w:rPr>
        <w:t>En aérien</w:t>
      </w:r>
      <w:r w:rsidRPr="00835391">
        <w:t xml:space="preserve"> : 64,36 € x 3,883kms = </w:t>
      </w:r>
      <w:r w:rsidRPr="00835391">
        <w:rPr>
          <w:b/>
          <w:bCs/>
        </w:rPr>
        <w:t xml:space="preserve">249,91 €  </w:t>
      </w:r>
    </w:p>
    <w:p w14:paraId="6DC84F77" w14:textId="77777777" w:rsidR="00835391" w:rsidRPr="00FE1DB8" w:rsidRDefault="00835391" w:rsidP="00835391">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b/>
          <w:bCs/>
          <w:sz w:val="16"/>
          <w:szCs w:val="16"/>
        </w:rPr>
      </w:pPr>
      <w:r w:rsidRPr="00FE1DB8">
        <w:rPr>
          <w:b/>
          <w:bCs/>
          <w:sz w:val="16"/>
          <w:szCs w:val="16"/>
        </w:rPr>
        <w:t>AUTRES INSTALLATIONS</w:t>
      </w:r>
    </w:p>
    <w:p w14:paraId="389D8750" w14:textId="77777777" w:rsidR="00835391" w:rsidRPr="00835391" w:rsidRDefault="00835391" w:rsidP="00835391">
      <w:pPr>
        <w:pStyle w:val="Normal1"/>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1134" w:hanging="567"/>
        <w:jc w:val="both"/>
      </w:pPr>
      <w:r w:rsidRPr="00835391">
        <w:rPr>
          <w:b/>
          <w:bCs/>
        </w:rPr>
        <w:tab/>
      </w:r>
      <w:r w:rsidRPr="00835391">
        <w:t xml:space="preserve">1 armoire téléphonique (Place des Associations) : 0,55 </w:t>
      </w:r>
      <w:r w:rsidRPr="00835391">
        <w:rPr>
          <w:b/>
          <w:bCs/>
        </w:rPr>
        <w:t>x</w:t>
      </w:r>
      <w:r w:rsidRPr="00835391">
        <w:t xml:space="preserve"> 32,18 € = </w:t>
      </w:r>
      <w:r w:rsidRPr="00835391">
        <w:rPr>
          <w:b/>
          <w:bCs/>
        </w:rPr>
        <w:t>17,70 €</w:t>
      </w:r>
    </w:p>
    <w:p w14:paraId="18AA16C1" w14:textId="7B75D49E" w:rsidR="00835391" w:rsidRPr="00835391" w:rsidRDefault="00835391" w:rsidP="00FE1DB8">
      <w:pPr>
        <w:pStyle w:val="Normal1"/>
        <w:tabs>
          <w:tab w:val="left" w:pos="3402"/>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tLeast"/>
        <w:jc w:val="both"/>
      </w:pPr>
      <w:r w:rsidRPr="00835391">
        <w:rPr>
          <w:b/>
          <w:bCs/>
        </w:rPr>
        <w:t xml:space="preserve">Soit un total de redevance de : </w:t>
      </w:r>
      <w:r w:rsidRPr="00835391">
        <w:t xml:space="preserve">1 239,43 + 249,91 + 17,70 = </w:t>
      </w:r>
      <w:r w:rsidRPr="00835391">
        <w:rPr>
          <w:b/>
          <w:bCs/>
          <w:u w:val="single"/>
        </w:rPr>
        <w:t>1 507,04 €</w:t>
      </w:r>
    </w:p>
    <w:p w14:paraId="50379DE3" w14:textId="77777777" w:rsidR="00835391" w:rsidRPr="00835391" w:rsidRDefault="00835391" w:rsidP="00835391">
      <w:pPr>
        <w:pStyle w:val="Normal1"/>
        <w:tabs>
          <w:tab w:val="left" w:pos="3402"/>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tLeast"/>
        <w:jc w:val="both"/>
      </w:pPr>
      <w:r w:rsidRPr="00835391">
        <w:t>La recette, correspondant au montant de la redevance perçue, sera inscrite au compte 70323.</w:t>
      </w:r>
    </w:p>
    <w:p w14:paraId="00B0FB04" w14:textId="77777777" w:rsidR="00835391" w:rsidRPr="00835391" w:rsidRDefault="00835391" w:rsidP="00835391">
      <w:pPr>
        <w:pStyle w:val="Normal1"/>
        <w:tabs>
          <w:tab w:val="left" w:pos="3402"/>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60"/>
        <w:jc w:val="both"/>
      </w:pPr>
      <w:r w:rsidRPr="00835391">
        <w:rPr>
          <w:b/>
          <w:bCs/>
        </w:rPr>
        <w:t>Article 3</w:t>
      </w:r>
      <w:r w:rsidRPr="00835391">
        <w:t xml:space="preserve"> – La commune versera au titre de sa </w:t>
      </w:r>
      <w:r w:rsidRPr="00835391">
        <w:rPr>
          <w:b/>
          <w:bCs/>
        </w:rPr>
        <w:t xml:space="preserve">contribution 2024 </w:t>
      </w:r>
      <w:r w:rsidRPr="00835391">
        <w:t xml:space="preserve">au Fonds de Mutualisation Télécom (FMT), géré par le SYDESL une somme de </w:t>
      </w:r>
      <w:r w:rsidRPr="00835391">
        <w:rPr>
          <w:b/>
          <w:bCs/>
        </w:rPr>
        <w:t>1 465,82</w:t>
      </w:r>
      <w:r w:rsidRPr="00835391">
        <w:rPr>
          <w:color w:val="0000FF"/>
        </w:rPr>
        <w:t xml:space="preserve"> </w:t>
      </w:r>
      <w:r w:rsidRPr="00835391">
        <w:t xml:space="preserve">€ équivalente au produit total de la RODP due par les opérateurs de télécommunication au cours de l'année 2023. </w:t>
      </w:r>
    </w:p>
    <w:p w14:paraId="5F07885C" w14:textId="77777777" w:rsidR="00835391" w:rsidRPr="00835391" w:rsidRDefault="00835391" w:rsidP="00835391">
      <w:pPr>
        <w:pStyle w:val="Normal1"/>
        <w:tabs>
          <w:tab w:val="left" w:pos="2977"/>
          <w:tab w:val="left" w:pos="680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60"/>
        <w:jc w:val="both"/>
      </w:pPr>
      <w:r w:rsidRPr="00835391">
        <w:rPr>
          <w:b/>
          <w:bCs/>
        </w:rPr>
        <w:t>Article 4</w:t>
      </w:r>
      <w:r w:rsidRPr="00835391">
        <w:t xml:space="preserve"> – Madame la Secrétaire de mairie et Madame la Trésorière sont chargées, chacune en ce qui la concerne, de l’exécution de la présente décision.</w:t>
      </w:r>
    </w:p>
    <w:p w14:paraId="3F0720F4" w14:textId="77777777" w:rsidR="00835391" w:rsidRPr="00835391" w:rsidRDefault="00835391" w:rsidP="00835391">
      <w:pPr>
        <w:pStyle w:val="Normal1"/>
        <w:tabs>
          <w:tab w:val="left" w:pos="2977"/>
          <w:tab w:val="left" w:pos="680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line="240" w:lineRule="atLeast"/>
        <w:jc w:val="both"/>
      </w:pPr>
      <w:r w:rsidRPr="00835391">
        <w:t>La présente décision sera transmise dès signature au SYDESL.</w:t>
      </w:r>
    </w:p>
    <w:p w14:paraId="0F88059D" w14:textId="77777777" w:rsidR="00835391" w:rsidRPr="00835391" w:rsidRDefault="00835391" w:rsidP="00835391">
      <w:pPr>
        <w:pStyle w:val="Normal1"/>
        <w:tabs>
          <w:tab w:val="left" w:pos="2977"/>
          <w:tab w:val="left" w:pos="680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line="240" w:lineRule="atLeast"/>
        <w:jc w:val="both"/>
      </w:pPr>
      <w:r w:rsidRPr="00835391">
        <w:t>Monsieur le Maire rendra compte au Conseil municipal, de la redevance encaissée et de la contribution versée au SYDESL au titre de la présente décision.</w:t>
      </w:r>
    </w:p>
    <w:p w14:paraId="3045B38E" w14:textId="77777777" w:rsidR="00835391" w:rsidRPr="00835391" w:rsidRDefault="00835391" w:rsidP="00835391">
      <w:pPr>
        <w:pStyle w:val="Normal0"/>
        <w:widowControl/>
        <w:spacing w:before="120"/>
        <w:rPr>
          <w:rFonts w:ascii="Times New Roman" w:hAnsi="Times New Roman" w:cs="Times New Roman"/>
          <w:sz w:val="20"/>
          <w:szCs w:val="20"/>
        </w:rPr>
      </w:pPr>
      <w:r w:rsidRPr="00835391">
        <w:rPr>
          <w:rFonts w:ascii="Times New Roman" w:hAnsi="Times New Roman" w:cs="Times New Roman"/>
          <w:sz w:val="20"/>
          <w:szCs w:val="20"/>
        </w:rPr>
        <w:t>Après en avoir délibéré, le Conseil municipal approuve à l'unanimité des membres présents et représentés, la RODP et le FMT ci-dessus.</w:t>
      </w:r>
    </w:p>
    <w:p w14:paraId="47A879B7" w14:textId="77777777" w:rsidR="00F410A8" w:rsidRDefault="00F410A8" w:rsidP="003B14FF">
      <w:pPr>
        <w:autoSpaceDE w:val="0"/>
        <w:autoSpaceDN w:val="0"/>
        <w:adjustRightInd w:val="0"/>
        <w:rPr>
          <w:rFonts w:ascii="Times New Roman" w:hAnsi="Times New Roman" w:cs="Times New Roman"/>
          <w:sz w:val="20"/>
          <w:szCs w:val="20"/>
          <w14:ligatures w14:val="standardContextual"/>
        </w:rPr>
      </w:pPr>
    </w:p>
    <w:p w14:paraId="716920AD" w14:textId="15C38148" w:rsidR="00064DB2" w:rsidRPr="00AB58E4" w:rsidRDefault="00AB58E4" w:rsidP="00AB58E4">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u w:val="single"/>
        </w:rPr>
        <w:sym w:font="Wingdings" w:char="F0D8"/>
      </w:r>
      <w:r>
        <w:rPr>
          <w:rFonts w:ascii="Times New Roman" w:hAnsi="Times New Roman" w:cs="Times New Roman"/>
          <w:b/>
          <w:sz w:val="20"/>
          <w:szCs w:val="20"/>
          <w:u w:val="single"/>
        </w:rPr>
        <w:t xml:space="preserve"> </w:t>
      </w:r>
      <w:r w:rsidR="00064DB2" w:rsidRPr="00AB58E4">
        <w:rPr>
          <w:rFonts w:ascii="Times New Roman" w:hAnsi="Times New Roman" w:cs="Times New Roman"/>
          <w:b/>
          <w:sz w:val="20"/>
          <w:szCs w:val="20"/>
          <w:u w:val="single"/>
        </w:rPr>
        <w:t xml:space="preserve">Budget communal </w:t>
      </w:r>
      <w:r w:rsidR="00AF6036" w:rsidRPr="00AB58E4">
        <w:rPr>
          <w:rFonts w:ascii="Times New Roman" w:hAnsi="Times New Roman" w:cs="Times New Roman"/>
          <w:b/>
          <w:sz w:val="20"/>
          <w:szCs w:val="20"/>
          <w:u w:val="single"/>
        </w:rPr>
        <w:t>d</w:t>
      </w:r>
      <w:r w:rsidR="00835391" w:rsidRPr="00AB58E4">
        <w:rPr>
          <w:rFonts w:ascii="Times New Roman" w:hAnsi="Times New Roman" w:cs="Times New Roman"/>
          <w:b/>
          <w:sz w:val="20"/>
          <w:szCs w:val="20"/>
          <w:u w:val="single"/>
        </w:rPr>
        <w:t>’Assainissement</w:t>
      </w:r>
      <w:r w:rsidR="00064DB2" w:rsidRPr="00AB58E4">
        <w:rPr>
          <w:rFonts w:ascii="Times New Roman" w:hAnsi="Times New Roman" w:cs="Times New Roman"/>
          <w:b/>
          <w:sz w:val="20"/>
          <w:szCs w:val="20"/>
          <w:u w:val="single"/>
        </w:rPr>
        <w:t xml:space="preserve"> : </w:t>
      </w:r>
      <w:r w:rsidR="00FE1DB8" w:rsidRPr="00AB58E4">
        <w:rPr>
          <w:rFonts w:ascii="Times New Roman" w:hAnsi="Times New Roman" w:cs="Times New Roman"/>
          <w:b/>
          <w:sz w:val="20"/>
          <w:szCs w:val="20"/>
          <w:u w:val="single"/>
        </w:rPr>
        <w:t>Vote du Budget Prévisionnel 2024</w:t>
      </w:r>
      <w:r w:rsidR="00064DB2" w:rsidRPr="00AB58E4">
        <w:rPr>
          <w:rFonts w:ascii="Times New Roman" w:hAnsi="Times New Roman" w:cs="Times New Roman"/>
          <w:sz w:val="20"/>
          <w:szCs w:val="20"/>
        </w:rPr>
        <w:t xml:space="preserve"> (</w:t>
      </w:r>
      <w:r w:rsidR="00064DB2" w:rsidRPr="00AB58E4">
        <w:rPr>
          <w:rFonts w:ascii="Times New Roman" w:hAnsi="Times New Roman" w:cs="Times New Roman"/>
          <w:i/>
          <w:sz w:val="20"/>
          <w:szCs w:val="20"/>
        </w:rPr>
        <w:t>rapporteur Denis MONEGAT</w:t>
      </w:r>
      <w:r w:rsidR="00064DB2" w:rsidRPr="00AB58E4">
        <w:rPr>
          <w:rFonts w:ascii="Times New Roman" w:hAnsi="Times New Roman" w:cs="Times New Roman"/>
          <w:sz w:val="20"/>
          <w:szCs w:val="20"/>
        </w:rPr>
        <w:t>)</w:t>
      </w:r>
    </w:p>
    <w:p w14:paraId="76D7F00C" w14:textId="77777777" w:rsidR="00835391" w:rsidRPr="00835391" w:rsidRDefault="00835391" w:rsidP="00835391">
      <w:pPr>
        <w:autoSpaceDE w:val="0"/>
        <w:autoSpaceDN w:val="0"/>
        <w:adjustRightInd w:val="0"/>
        <w:spacing w:line="240" w:lineRule="atLeast"/>
        <w:jc w:val="center"/>
        <w:rPr>
          <w:rFonts w:ascii="Times New Roman" w:hAnsi="Times New Roman" w:cs="Times New Roman"/>
          <w:b/>
          <w:bCs/>
          <w:sz w:val="16"/>
          <w:szCs w:val="16"/>
        </w:rPr>
      </w:pPr>
      <w:r w:rsidRPr="00835391">
        <w:rPr>
          <w:rFonts w:ascii="Times New Roman" w:hAnsi="Times New Roman" w:cs="Times New Roman"/>
          <w:b/>
          <w:bCs/>
          <w:sz w:val="16"/>
          <w:szCs w:val="16"/>
        </w:rPr>
        <w:t>LE CONSEIL MUNICIPAL</w:t>
      </w:r>
    </w:p>
    <w:p w14:paraId="5520EAF4" w14:textId="77777777" w:rsidR="00835391" w:rsidRPr="00545BBF" w:rsidRDefault="00835391" w:rsidP="00835391">
      <w:pPr>
        <w:autoSpaceDE w:val="0"/>
        <w:autoSpaceDN w:val="0"/>
        <w:adjustRightInd w:val="0"/>
        <w:spacing w:line="240" w:lineRule="atLeast"/>
        <w:rPr>
          <w:rFonts w:ascii="Times New Roman" w:hAnsi="Times New Roman" w:cs="Times New Roman"/>
          <w:sz w:val="20"/>
          <w:szCs w:val="20"/>
        </w:rPr>
      </w:pPr>
      <w:r w:rsidRPr="00545BBF">
        <w:rPr>
          <w:rFonts w:ascii="Times New Roman" w:hAnsi="Times New Roman" w:cs="Times New Roman"/>
          <w:b/>
          <w:bCs/>
          <w:sz w:val="20"/>
          <w:szCs w:val="20"/>
        </w:rPr>
        <w:t>Vu</w:t>
      </w:r>
      <w:r w:rsidRPr="00545BBF">
        <w:rPr>
          <w:rFonts w:ascii="Times New Roman" w:hAnsi="Times New Roman" w:cs="Times New Roman"/>
          <w:sz w:val="20"/>
          <w:szCs w:val="20"/>
        </w:rPr>
        <w:t xml:space="preserve"> la loi 96-142 du 21 février 1996,</w:t>
      </w:r>
    </w:p>
    <w:p w14:paraId="6AE27060" w14:textId="77777777" w:rsidR="00835391" w:rsidRPr="00545BBF" w:rsidRDefault="00835391" w:rsidP="00835391">
      <w:pPr>
        <w:autoSpaceDE w:val="0"/>
        <w:autoSpaceDN w:val="0"/>
        <w:adjustRightInd w:val="0"/>
        <w:spacing w:line="240" w:lineRule="atLeast"/>
        <w:jc w:val="both"/>
        <w:rPr>
          <w:rFonts w:ascii="Times New Roman" w:hAnsi="Times New Roman" w:cs="Times New Roman"/>
          <w:sz w:val="20"/>
          <w:szCs w:val="20"/>
        </w:rPr>
      </w:pPr>
      <w:r w:rsidRPr="00545BBF">
        <w:rPr>
          <w:rFonts w:ascii="Times New Roman" w:hAnsi="Times New Roman" w:cs="Times New Roman"/>
          <w:b/>
          <w:bCs/>
          <w:sz w:val="20"/>
          <w:szCs w:val="20"/>
        </w:rPr>
        <w:t>Vu</w:t>
      </w:r>
      <w:r w:rsidRPr="00545BBF">
        <w:rPr>
          <w:rFonts w:ascii="Times New Roman" w:hAnsi="Times New Roman" w:cs="Times New Roman"/>
          <w:sz w:val="20"/>
          <w:szCs w:val="20"/>
        </w:rPr>
        <w:t xml:space="preserve"> les articles L2311-2, L2312-1 et L2312-3 du Code Général des Collectivités Territoriales,</w:t>
      </w:r>
    </w:p>
    <w:p w14:paraId="28C50AEA" w14:textId="77777777" w:rsidR="00835391" w:rsidRPr="00835391" w:rsidRDefault="00835391" w:rsidP="00FE1DB8">
      <w:pPr>
        <w:autoSpaceDE w:val="0"/>
        <w:autoSpaceDN w:val="0"/>
        <w:adjustRightInd w:val="0"/>
        <w:spacing w:before="60"/>
        <w:jc w:val="center"/>
        <w:rPr>
          <w:rFonts w:ascii="Times New Roman" w:hAnsi="Times New Roman" w:cs="Times New Roman"/>
          <w:b/>
          <w:bCs/>
          <w:sz w:val="16"/>
          <w:szCs w:val="16"/>
        </w:rPr>
      </w:pPr>
      <w:r w:rsidRPr="00835391">
        <w:rPr>
          <w:rFonts w:ascii="Times New Roman" w:hAnsi="Times New Roman" w:cs="Times New Roman"/>
          <w:b/>
          <w:bCs/>
          <w:sz w:val="16"/>
          <w:szCs w:val="16"/>
        </w:rPr>
        <w:t>DELIBERE ET DECIDE :</w:t>
      </w:r>
    </w:p>
    <w:p w14:paraId="06ECEF17" w14:textId="77777777" w:rsidR="00835391" w:rsidRPr="00835391" w:rsidRDefault="00835391" w:rsidP="00835391">
      <w:pPr>
        <w:autoSpaceDE w:val="0"/>
        <w:autoSpaceDN w:val="0"/>
        <w:adjustRightInd w:val="0"/>
        <w:spacing w:line="240" w:lineRule="atLeast"/>
        <w:rPr>
          <w:rFonts w:ascii="Times New Roman" w:hAnsi="Times New Roman" w:cs="Times New Roman"/>
          <w:b/>
          <w:bCs/>
          <w:sz w:val="16"/>
          <w:szCs w:val="16"/>
        </w:rPr>
      </w:pPr>
      <w:r w:rsidRPr="00835391">
        <w:rPr>
          <w:rFonts w:ascii="Times New Roman" w:hAnsi="Times New Roman" w:cs="Times New Roman"/>
          <w:b/>
          <w:bCs/>
          <w:sz w:val="16"/>
          <w:szCs w:val="16"/>
          <w:u w:val="single"/>
        </w:rPr>
        <w:t>ARTICLE 1</w:t>
      </w:r>
      <w:r w:rsidRPr="00835391">
        <w:rPr>
          <w:rFonts w:ascii="Times New Roman" w:hAnsi="Times New Roman" w:cs="Times New Roman"/>
          <w:b/>
          <w:bCs/>
          <w:sz w:val="16"/>
          <w:szCs w:val="16"/>
        </w:rPr>
        <w:t xml:space="preserve"> :</w:t>
      </w:r>
    </w:p>
    <w:p w14:paraId="4A9CEE6A" w14:textId="1B3ACC93" w:rsidR="00835391" w:rsidRPr="00835391" w:rsidRDefault="00835391" w:rsidP="00835391">
      <w:pPr>
        <w:autoSpaceDE w:val="0"/>
        <w:autoSpaceDN w:val="0"/>
        <w:adjustRightInd w:val="0"/>
        <w:spacing w:line="240" w:lineRule="atLeast"/>
        <w:jc w:val="both"/>
        <w:rPr>
          <w:rFonts w:ascii="Times New Roman" w:hAnsi="Times New Roman" w:cs="Times New Roman"/>
          <w:sz w:val="20"/>
          <w:szCs w:val="20"/>
        </w:rPr>
      </w:pPr>
      <w:r w:rsidRPr="00835391">
        <w:rPr>
          <w:rFonts w:ascii="Times New Roman" w:hAnsi="Times New Roman" w:cs="Times New Roman"/>
          <w:sz w:val="20"/>
          <w:szCs w:val="20"/>
        </w:rPr>
        <w:t>L'adoption du budget communal d'Assainissement de la Commune de Préty pour l'année 202</w:t>
      </w:r>
      <w:r w:rsidR="00AF6036">
        <w:rPr>
          <w:rFonts w:ascii="Times New Roman" w:hAnsi="Times New Roman" w:cs="Times New Roman"/>
          <w:sz w:val="20"/>
          <w:szCs w:val="20"/>
        </w:rPr>
        <w:t>4</w:t>
      </w:r>
      <w:r w:rsidRPr="00835391">
        <w:rPr>
          <w:rFonts w:ascii="Times New Roman" w:hAnsi="Times New Roman" w:cs="Times New Roman"/>
          <w:sz w:val="20"/>
          <w:szCs w:val="20"/>
        </w:rPr>
        <w:t xml:space="preserve"> présenté par monsieur Denis MONEGAT, Adjoint au Maire, en charge des affaires Economiques et Financières ;</w:t>
      </w:r>
    </w:p>
    <w:p w14:paraId="01734708" w14:textId="77777777" w:rsidR="00835391" w:rsidRPr="00835391" w:rsidRDefault="00835391" w:rsidP="00835391">
      <w:pPr>
        <w:autoSpaceDE w:val="0"/>
        <w:autoSpaceDN w:val="0"/>
        <w:adjustRightInd w:val="0"/>
        <w:spacing w:line="240" w:lineRule="atLeast"/>
        <w:rPr>
          <w:rFonts w:ascii="Times New Roman" w:hAnsi="Times New Roman" w:cs="Times New Roman"/>
          <w:sz w:val="20"/>
          <w:szCs w:val="20"/>
        </w:rPr>
      </w:pPr>
      <w:r w:rsidRPr="00835391">
        <w:rPr>
          <w:rFonts w:ascii="Times New Roman" w:hAnsi="Times New Roman" w:cs="Times New Roman"/>
          <w:sz w:val="20"/>
          <w:szCs w:val="20"/>
        </w:rPr>
        <w:t>Ledit budget s'équilibrant en recettes et en dépenses et s'élevant :</w:t>
      </w:r>
    </w:p>
    <w:p w14:paraId="3E78AE4F" w14:textId="77777777" w:rsidR="00835391" w:rsidRPr="00835391" w:rsidRDefault="00835391" w:rsidP="00835391">
      <w:pPr>
        <w:tabs>
          <w:tab w:val="left" w:pos="2862"/>
        </w:tabs>
        <w:autoSpaceDE w:val="0"/>
        <w:autoSpaceDN w:val="0"/>
        <w:adjustRightInd w:val="0"/>
        <w:spacing w:line="240" w:lineRule="atLeast"/>
        <w:rPr>
          <w:rFonts w:ascii="Times New Roman" w:hAnsi="Times New Roman" w:cs="Times New Roman"/>
          <w:b/>
          <w:bCs/>
          <w:sz w:val="20"/>
          <w:szCs w:val="20"/>
        </w:rPr>
      </w:pPr>
      <w:r w:rsidRPr="00835391">
        <w:rPr>
          <w:rFonts w:ascii="Times New Roman" w:hAnsi="Times New Roman" w:cs="Times New Roman"/>
          <w:b/>
          <w:bCs/>
          <w:sz w:val="20"/>
          <w:szCs w:val="20"/>
        </w:rPr>
        <w:t xml:space="preserve">En recettes à la somme de : </w:t>
      </w:r>
      <w:r w:rsidRPr="00835391">
        <w:rPr>
          <w:rFonts w:ascii="Times New Roman" w:hAnsi="Times New Roman" w:cs="Times New Roman"/>
          <w:b/>
          <w:bCs/>
          <w:sz w:val="20"/>
          <w:szCs w:val="20"/>
        </w:rPr>
        <w:tab/>
        <w:t>213 026,73 Euros</w:t>
      </w:r>
    </w:p>
    <w:p w14:paraId="36C3F394" w14:textId="77777777" w:rsidR="00835391" w:rsidRPr="00835391" w:rsidRDefault="00835391" w:rsidP="00835391">
      <w:pPr>
        <w:tabs>
          <w:tab w:val="left" w:pos="2862"/>
        </w:tabs>
        <w:autoSpaceDE w:val="0"/>
        <w:autoSpaceDN w:val="0"/>
        <w:adjustRightInd w:val="0"/>
        <w:spacing w:line="240" w:lineRule="atLeast"/>
        <w:rPr>
          <w:rFonts w:ascii="Times New Roman" w:hAnsi="Times New Roman" w:cs="Times New Roman"/>
          <w:b/>
          <w:bCs/>
          <w:sz w:val="20"/>
          <w:szCs w:val="20"/>
        </w:rPr>
      </w:pPr>
      <w:r w:rsidRPr="00835391">
        <w:rPr>
          <w:rFonts w:ascii="Times New Roman" w:hAnsi="Times New Roman" w:cs="Times New Roman"/>
          <w:b/>
          <w:bCs/>
          <w:sz w:val="20"/>
          <w:szCs w:val="20"/>
        </w:rPr>
        <w:t xml:space="preserve">En dépenses à la somme de : </w:t>
      </w:r>
      <w:r w:rsidRPr="00835391">
        <w:rPr>
          <w:rFonts w:ascii="Times New Roman" w:hAnsi="Times New Roman" w:cs="Times New Roman"/>
          <w:b/>
          <w:bCs/>
          <w:sz w:val="20"/>
          <w:szCs w:val="20"/>
        </w:rPr>
        <w:tab/>
        <w:t>213 026,73 Euros</w:t>
      </w:r>
    </w:p>
    <w:p w14:paraId="74DA50E9" w14:textId="77777777" w:rsidR="00452BE6" w:rsidRDefault="00452BE6" w:rsidP="00FE1DB8">
      <w:pPr>
        <w:autoSpaceDE w:val="0"/>
        <w:autoSpaceDN w:val="0"/>
        <w:adjustRightInd w:val="0"/>
        <w:spacing w:before="60"/>
        <w:rPr>
          <w:rFonts w:ascii="Times New Roman" w:hAnsi="Times New Roman" w:cs="Times New Roman"/>
          <w:b/>
          <w:bCs/>
          <w:sz w:val="16"/>
          <w:szCs w:val="16"/>
          <w:u w:val="single"/>
        </w:rPr>
      </w:pPr>
    </w:p>
    <w:p w14:paraId="34AA89ED" w14:textId="77777777" w:rsidR="00452BE6" w:rsidRDefault="00452BE6" w:rsidP="00FE1DB8">
      <w:pPr>
        <w:autoSpaceDE w:val="0"/>
        <w:autoSpaceDN w:val="0"/>
        <w:adjustRightInd w:val="0"/>
        <w:spacing w:before="60"/>
        <w:rPr>
          <w:rFonts w:ascii="Times New Roman" w:hAnsi="Times New Roman" w:cs="Times New Roman"/>
          <w:b/>
          <w:bCs/>
          <w:sz w:val="16"/>
          <w:szCs w:val="16"/>
          <w:u w:val="single"/>
        </w:rPr>
      </w:pPr>
    </w:p>
    <w:p w14:paraId="2298177B" w14:textId="77777777" w:rsidR="00452BE6" w:rsidRDefault="00452BE6" w:rsidP="00FE1DB8">
      <w:pPr>
        <w:autoSpaceDE w:val="0"/>
        <w:autoSpaceDN w:val="0"/>
        <w:adjustRightInd w:val="0"/>
        <w:spacing w:before="60"/>
        <w:rPr>
          <w:rFonts w:ascii="Times New Roman" w:hAnsi="Times New Roman" w:cs="Times New Roman"/>
          <w:b/>
          <w:bCs/>
          <w:sz w:val="16"/>
          <w:szCs w:val="16"/>
          <w:u w:val="single"/>
        </w:rPr>
      </w:pPr>
    </w:p>
    <w:p w14:paraId="6663FD83" w14:textId="77777777" w:rsidR="00545BBF" w:rsidRDefault="00545BBF" w:rsidP="00FE1DB8">
      <w:pPr>
        <w:autoSpaceDE w:val="0"/>
        <w:autoSpaceDN w:val="0"/>
        <w:adjustRightInd w:val="0"/>
        <w:spacing w:before="60"/>
        <w:rPr>
          <w:rFonts w:ascii="Times New Roman" w:hAnsi="Times New Roman" w:cs="Times New Roman"/>
          <w:b/>
          <w:bCs/>
          <w:sz w:val="16"/>
          <w:szCs w:val="16"/>
          <w:u w:val="single"/>
        </w:rPr>
      </w:pPr>
    </w:p>
    <w:p w14:paraId="1F62366B" w14:textId="355704E8" w:rsidR="00835391" w:rsidRPr="00835391" w:rsidRDefault="00835391" w:rsidP="00FE1DB8">
      <w:pPr>
        <w:autoSpaceDE w:val="0"/>
        <w:autoSpaceDN w:val="0"/>
        <w:adjustRightInd w:val="0"/>
        <w:spacing w:before="60"/>
        <w:rPr>
          <w:rFonts w:ascii="Times New Roman" w:hAnsi="Times New Roman" w:cs="Times New Roman"/>
          <w:b/>
          <w:bCs/>
          <w:sz w:val="16"/>
          <w:szCs w:val="16"/>
        </w:rPr>
      </w:pPr>
      <w:r w:rsidRPr="00835391">
        <w:rPr>
          <w:rFonts w:ascii="Times New Roman" w:hAnsi="Times New Roman" w:cs="Times New Roman"/>
          <w:b/>
          <w:bCs/>
          <w:sz w:val="16"/>
          <w:szCs w:val="16"/>
          <w:u w:val="single"/>
        </w:rPr>
        <w:t>ARTICLE 2</w:t>
      </w:r>
      <w:r w:rsidRPr="00835391">
        <w:rPr>
          <w:rFonts w:ascii="Times New Roman" w:hAnsi="Times New Roman" w:cs="Times New Roman"/>
          <w:b/>
          <w:bCs/>
          <w:sz w:val="16"/>
          <w:szCs w:val="16"/>
        </w:rPr>
        <w:t xml:space="preserve"> :</w:t>
      </w:r>
    </w:p>
    <w:p w14:paraId="15CE58DA" w14:textId="77777777" w:rsidR="00835391" w:rsidRPr="00835391" w:rsidRDefault="00835391" w:rsidP="00835391">
      <w:pPr>
        <w:autoSpaceDE w:val="0"/>
        <w:autoSpaceDN w:val="0"/>
        <w:adjustRightInd w:val="0"/>
        <w:spacing w:line="240" w:lineRule="atLeast"/>
        <w:rPr>
          <w:rFonts w:ascii="Times New Roman" w:hAnsi="Times New Roman" w:cs="Times New Roman"/>
          <w:sz w:val="20"/>
          <w:szCs w:val="20"/>
        </w:rPr>
      </w:pPr>
      <w:r w:rsidRPr="00835391">
        <w:rPr>
          <w:rFonts w:ascii="Times New Roman" w:hAnsi="Times New Roman" w:cs="Times New Roman"/>
          <w:sz w:val="20"/>
          <w:szCs w:val="20"/>
        </w:rPr>
        <w:t>D'adopter le budget par chapitre selon le détail suivant :</w:t>
      </w:r>
    </w:p>
    <w:p w14:paraId="5573EBF0" w14:textId="77777777" w:rsidR="00835391" w:rsidRPr="00835391" w:rsidRDefault="00835391" w:rsidP="00835391">
      <w:pPr>
        <w:autoSpaceDE w:val="0"/>
        <w:autoSpaceDN w:val="0"/>
        <w:adjustRightInd w:val="0"/>
        <w:spacing w:line="240" w:lineRule="atLeast"/>
        <w:rPr>
          <w:rFonts w:ascii="Times New Roman" w:hAnsi="Times New Roman" w:cs="Times New Roman"/>
          <w:b/>
          <w:bCs/>
          <w:i/>
          <w:iCs/>
          <w:sz w:val="16"/>
          <w:szCs w:val="16"/>
        </w:rPr>
      </w:pPr>
      <w:r w:rsidRPr="00835391">
        <w:rPr>
          <w:rFonts w:ascii="Times New Roman" w:hAnsi="Times New Roman" w:cs="Times New Roman"/>
          <w:b/>
          <w:bCs/>
          <w:i/>
          <w:iCs/>
          <w:sz w:val="16"/>
          <w:szCs w:val="16"/>
        </w:rPr>
        <w:t>SECTION DE FONCTIONNEMENT</w:t>
      </w:r>
    </w:p>
    <w:tbl>
      <w:tblPr>
        <w:tblW w:w="9493" w:type="dxa"/>
        <w:tblLayout w:type="fixed"/>
        <w:tblCellMar>
          <w:left w:w="36" w:type="dxa"/>
          <w:right w:w="36" w:type="dxa"/>
        </w:tblCellMar>
        <w:tblLook w:val="0000" w:firstRow="0" w:lastRow="0" w:firstColumn="0" w:lastColumn="0" w:noHBand="0" w:noVBand="0"/>
      </w:tblPr>
      <w:tblGrid>
        <w:gridCol w:w="709"/>
        <w:gridCol w:w="3114"/>
        <w:gridCol w:w="850"/>
        <w:gridCol w:w="142"/>
        <w:gridCol w:w="709"/>
        <w:gridCol w:w="3118"/>
        <w:gridCol w:w="851"/>
      </w:tblGrid>
      <w:tr w:rsidR="00B13B64" w:rsidRPr="00B13B64" w14:paraId="3F350CFA" w14:textId="48387F0E" w:rsidTr="00452BE6">
        <w:tc>
          <w:tcPr>
            <w:tcW w:w="4673" w:type="dxa"/>
            <w:gridSpan w:val="3"/>
            <w:tcBorders>
              <w:top w:val="single" w:sz="4" w:space="0" w:color="000000"/>
              <w:left w:val="single" w:sz="4" w:space="0" w:color="000000"/>
              <w:bottom w:val="single" w:sz="4" w:space="0" w:color="000000"/>
              <w:right w:val="single" w:sz="4" w:space="0" w:color="000000"/>
            </w:tcBorders>
            <w:vAlign w:val="center"/>
          </w:tcPr>
          <w:p w14:paraId="5B2F4348"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b/>
                <w:bCs/>
                <w:sz w:val="14"/>
                <w:szCs w:val="14"/>
              </w:rPr>
              <w:t xml:space="preserve"> DÉPENSES</w:t>
            </w:r>
          </w:p>
        </w:tc>
        <w:tc>
          <w:tcPr>
            <w:tcW w:w="142" w:type="dxa"/>
            <w:tcBorders>
              <w:top w:val="nil"/>
              <w:left w:val="single" w:sz="4" w:space="0" w:color="000000"/>
              <w:bottom w:val="nil"/>
              <w:right w:val="single" w:sz="4" w:space="0" w:color="000000"/>
            </w:tcBorders>
            <w:vAlign w:val="center"/>
          </w:tcPr>
          <w:p w14:paraId="210F5484" w14:textId="77777777" w:rsidR="00B13B64" w:rsidRPr="00B13B64" w:rsidRDefault="00B13B64" w:rsidP="00545BBF">
            <w:pPr>
              <w:autoSpaceDE w:val="0"/>
              <w:autoSpaceDN w:val="0"/>
              <w:adjustRightInd w:val="0"/>
              <w:rPr>
                <w:rFonts w:ascii="Times New Roman" w:hAnsi="Times New Roman" w:cs="Times New Roman"/>
                <w:b/>
                <w:bCs/>
                <w:sz w:val="14"/>
                <w:szCs w:val="14"/>
              </w:rPr>
            </w:pPr>
          </w:p>
        </w:tc>
        <w:tc>
          <w:tcPr>
            <w:tcW w:w="4678" w:type="dxa"/>
            <w:gridSpan w:val="3"/>
            <w:tcBorders>
              <w:top w:val="single" w:sz="4" w:space="0" w:color="000000"/>
              <w:left w:val="single" w:sz="4" w:space="0" w:color="000000"/>
              <w:bottom w:val="single" w:sz="4" w:space="0" w:color="000000"/>
              <w:right w:val="single" w:sz="4" w:space="0" w:color="000000"/>
            </w:tcBorders>
            <w:vAlign w:val="center"/>
          </w:tcPr>
          <w:p w14:paraId="3A6F1613" w14:textId="71126139" w:rsidR="00B13B64" w:rsidRPr="00B13B64" w:rsidRDefault="00B13B64" w:rsidP="00545BBF">
            <w:pPr>
              <w:autoSpaceDE w:val="0"/>
              <w:autoSpaceDN w:val="0"/>
              <w:adjustRightInd w:val="0"/>
              <w:rPr>
                <w:rFonts w:ascii="Times New Roman" w:hAnsi="Times New Roman" w:cs="Times New Roman"/>
                <w:b/>
                <w:bCs/>
                <w:sz w:val="14"/>
                <w:szCs w:val="14"/>
              </w:rPr>
            </w:pPr>
            <w:r w:rsidRPr="00B13B64">
              <w:rPr>
                <w:rFonts w:ascii="Times New Roman" w:hAnsi="Times New Roman" w:cs="Times New Roman"/>
                <w:b/>
                <w:bCs/>
                <w:sz w:val="14"/>
                <w:szCs w:val="14"/>
              </w:rPr>
              <w:t>RECETTES</w:t>
            </w:r>
          </w:p>
        </w:tc>
      </w:tr>
      <w:tr w:rsidR="00182C26" w:rsidRPr="00B13B64" w14:paraId="09BE9A51" w14:textId="52AEB683" w:rsidTr="00452BE6">
        <w:tblPrEx>
          <w:tblCellMar>
            <w:left w:w="51" w:type="dxa"/>
            <w:right w:w="51" w:type="dxa"/>
          </w:tblCellMar>
        </w:tblPrEx>
        <w:tc>
          <w:tcPr>
            <w:tcW w:w="709" w:type="dxa"/>
            <w:tcBorders>
              <w:top w:val="single" w:sz="6" w:space="0" w:color="000000"/>
              <w:left w:val="single" w:sz="6" w:space="0" w:color="000000"/>
              <w:bottom w:val="single" w:sz="6" w:space="0" w:color="000000"/>
              <w:right w:val="single" w:sz="4" w:space="0" w:color="000000"/>
            </w:tcBorders>
            <w:vAlign w:val="center"/>
          </w:tcPr>
          <w:p w14:paraId="713FBB45"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Chapitre</w:t>
            </w:r>
          </w:p>
        </w:tc>
        <w:tc>
          <w:tcPr>
            <w:tcW w:w="3114" w:type="dxa"/>
            <w:tcBorders>
              <w:top w:val="single" w:sz="4" w:space="0" w:color="000000"/>
              <w:left w:val="single" w:sz="4" w:space="0" w:color="000000"/>
              <w:bottom w:val="single" w:sz="4" w:space="0" w:color="000000"/>
              <w:right w:val="single" w:sz="4" w:space="0" w:color="000000"/>
            </w:tcBorders>
            <w:vAlign w:val="center"/>
          </w:tcPr>
          <w:p w14:paraId="350027D9"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Libellé</w:t>
            </w:r>
          </w:p>
        </w:tc>
        <w:tc>
          <w:tcPr>
            <w:tcW w:w="850" w:type="dxa"/>
            <w:tcBorders>
              <w:top w:val="single" w:sz="4" w:space="0" w:color="000000"/>
              <w:left w:val="single" w:sz="4" w:space="0" w:color="000000"/>
              <w:bottom w:val="single" w:sz="4" w:space="0" w:color="000000"/>
              <w:right w:val="single" w:sz="4" w:space="0" w:color="000000"/>
            </w:tcBorders>
            <w:vAlign w:val="center"/>
          </w:tcPr>
          <w:p w14:paraId="62058B51" w14:textId="77777777"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Montant </w:t>
            </w:r>
          </w:p>
        </w:tc>
        <w:tc>
          <w:tcPr>
            <w:tcW w:w="142" w:type="dxa"/>
            <w:tcBorders>
              <w:left w:val="single" w:sz="4" w:space="0" w:color="000000"/>
              <w:right w:val="single" w:sz="4" w:space="0" w:color="000000"/>
            </w:tcBorders>
            <w:vAlign w:val="center"/>
          </w:tcPr>
          <w:p w14:paraId="39D73508" w14:textId="77777777" w:rsidR="00B13B64" w:rsidRPr="00B13B64" w:rsidRDefault="00B13B64" w:rsidP="00545BBF">
            <w:pPr>
              <w:autoSpaceDE w:val="0"/>
              <w:autoSpaceDN w:val="0"/>
              <w:adjustRightInd w:val="0"/>
              <w:jc w:val="right"/>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FCF590" w14:textId="2761D0CD"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Chapitre</w:t>
            </w:r>
          </w:p>
        </w:tc>
        <w:tc>
          <w:tcPr>
            <w:tcW w:w="3118" w:type="dxa"/>
            <w:tcBorders>
              <w:top w:val="single" w:sz="4" w:space="0" w:color="000000"/>
              <w:left w:val="single" w:sz="4" w:space="0" w:color="000000"/>
              <w:bottom w:val="single" w:sz="4" w:space="0" w:color="000000"/>
              <w:right w:val="single" w:sz="4" w:space="0" w:color="000000"/>
            </w:tcBorders>
            <w:vAlign w:val="center"/>
          </w:tcPr>
          <w:p w14:paraId="73EB635A" w14:textId="6E942036"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Libellé</w:t>
            </w:r>
          </w:p>
        </w:tc>
        <w:tc>
          <w:tcPr>
            <w:tcW w:w="851" w:type="dxa"/>
            <w:tcBorders>
              <w:top w:val="single" w:sz="4" w:space="0" w:color="000000"/>
              <w:left w:val="single" w:sz="4" w:space="0" w:color="000000"/>
              <w:bottom w:val="single" w:sz="4" w:space="0" w:color="000000"/>
              <w:right w:val="single" w:sz="4" w:space="0" w:color="000000"/>
            </w:tcBorders>
            <w:vAlign w:val="center"/>
          </w:tcPr>
          <w:p w14:paraId="139C90BD" w14:textId="43A4AC5B"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Montant </w:t>
            </w:r>
          </w:p>
        </w:tc>
      </w:tr>
      <w:tr w:rsidR="00182C26" w:rsidRPr="00B13B64" w14:paraId="254E38ED" w14:textId="786971A2" w:rsidTr="00452BE6">
        <w:tblPrEx>
          <w:tblCellMar>
            <w:left w:w="51" w:type="dxa"/>
            <w:right w:w="51" w:type="dxa"/>
          </w:tblCellMar>
        </w:tblPrEx>
        <w:tc>
          <w:tcPr>
            <w:tcW w:w="709" w:type="dxa"/>
            <w:tcBorders>
              <w:top w:val="single" w:sz="6" w:space="0" w:color="000000"/>
              <w:left w:val="single" w:sz="6" w:space="0" w:color="000000"/>
              <w:bottom w:val="single" w:sz="6" w:space="0" w:color="000000"/>
              <w:right w:val="single" w:sz="4" w:space="0" w:color="000000"/>
            </w:tcBorders>
            <w:vAlign w:val="center"/>
          </w:tcPr>
          <w:p w14:paraId="7032BA83"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011</w:t>
            </w:r>
          </w:p>
        </w:tc>
        <w:tc>
          <w:tcPr>
            <w:tcW w:w="3114" w:type="dxa"/>
            <w:tcBorders>
              <w:top w:val="single" w:sz="4" w:space="0" w:color="000000"/>
              <w:left w:val="single" w:sz="4" w:space="0" w:color="000000"/>
              <w:bottom w:val="single" w:sz="4" w:space="0" w:color="000000"/>
              <w:right w:val="single" w:sz="4" w:space="0" w:color="000000"/>
            </w:tcBorders>
            <w:vAlign w:val="center"/>
          </w:tcPr>
          <w:p w14:paraId="652A306B"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Charges à caractère général</w:t>
            </w:r>
          </w:p>
        </w:tc>
        <w:tc>
          <w:tcPr>
            <w:tcW w:w="850" w:type="dxa"/>
            <w:tcBorders>
              <w:top w:val="single" w:sz="4" w:space="0" w:color="000000"/>
              <w:left w:val="single" w:sz="4" w:space="0" w:color="000000"/>
              <w:bottom w:val="single" w:sz="4" w:space="0" w:color="000000"/>
              <w:right w:val="single" w:sz="4" w:space="0" w:color="000000"/>
            </w:tcBorders>
            <w:vAlign w:val="center"/>
          </w:tcPr>
          <w:p w14:paraId="1E906A64" w14:textId="77777777"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7 085,18 € </w:t>
            </w:r>
          </w:p>
        </w:tc>
        <w:tc>
          <w:tcPr>
            <w:tcW w:w="142" w:type="dxa"/>
            <w:tcBorders>
              <w:left w:val="single" w:sz="4" w:space="0" w:color="000000"/>
              <w:right w:val="single" w:sz="4" w:space="0" w:color="000000"/>
            </w:tcBorders>
            <w:vAlign w:val="center"/>
          </w:tcPr>
          <w:p w14:paraId="5A1481DA" w14:textId="77777777" w:rsidR="00B13B64" w:rsidRPr="00B13B64" w:rsidRDefault="00B13B64" w:rsidP="00545BBF">
            <w:pPr>
              <w:autoSpaceDE w:val="0"/>
              <w:autoSpaceDN w:val="0"/>
              <w:adjustRightInd w:val="0"/>
              <w:jc w:val="right"/>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E270D5" w14:textId="70842BC2"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70</w:t>
            </w:r>
          </w:p>
        </w:tc>
        <w:tc>
          <w:tcPr>
            <w:tcW w:w="3118" w:type="dxa"/>
            <w:tcBorders>
              <w:top w:val="single" w:sz="4" w:space="0" w:color="000000"/>
              <w:left w:val="single" w:sz="4" w:space="0" w:color="000000"/>
              <w:bottom w:val="single" w:sz="4" w:space="0" w:color="000000"/>
              <w:right w:val="single" w:sz="4" w:space="0" w:color="000000"/>
            </w:tcBorders>
            <w:vAlign w:val="center"/>
          </w:tcPr>
          <w:p w14:paraId="0A1E3BE4" w14:textId="198FA3BF"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Produits des services, du domaine et ventes diverses</w:t>
            </w:r>
          </w:p>
        </w:tc>
        <w:tc>
          <w:tcPr>
            <w:tcW w:w="851" w:type="dxa"/>
            <w:tcBorders>
              <w:top w:val="single" w:sz="4" w:space="0" w:color="000000"/>
              <w:left w:val="single" w:sz="4" w:space="0" w:color="000000"/>
              <w:bottom w:val="single" w:sz="4" w:space="0" w:color="000000"/>
              <w:right w:val="single" w:sz="4" w:space="0" w:color="000000"/>
            </w:tcBorders>
            <w:vAlign w:val="center"/>
          </w:tcPr>
          <w:p w14:paraId="00393EEE" w14:textId="36898A03"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30 545,71 € </w:t>
            </w:r>
          </w:p>
        </w:tc>
      </w:tr>
      <w:tr w:rsidR="00182C26" w:rsidRPr="00B13B64" w14:paraId="71A4C601" w14:textId="2F2FD34E" w:rsidTr="00452BE6">
        <w:tblPrEx>
          <w:tblCellMar>
            <w:left w:w="51" w:type="dxa"/>
            <w:right w:w="51" w:type="dxa"/>
          </w:tblCellMar>
        </w:tblPrEx>
        <w:tc>
          <w:tcPr>
            <w:tcW w:w="709" w:type="dxa"/>
            <w:tcBorders>
              <w:top w:val="single" w:sz="6" w:space="0" w:color="000000"/>
              <w:left w:val="single" w:sz="6" w:space="0" w:color="000000"/>
              <w:bottom w:val="single" w:sz="6" w:space="0" w:color="000000"/>
              <w:right w:val="single" w:sz="4" w:space="0" w:color="000000"/>
            </w:tcBorders>
            <w:vAlign w:val="center"/>
          </w:tcPr>
          <w:p w14:paraId="44EA9139"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012</w:t>
            </w:r>
          </w:p>
        </w:tc>
        <w:tc>
          <w:tcPr>
            <w:tcW w:w="3114" w:type="dxa"/>
            <w:tcBorders>
              <w:top w:val="single" w:sz="4" w:space="0" w:color="000000"/>
              <w:left w:val="single" w:sz="4" w:space="0" w:color="000000"/>
              <w:bottom w:val="single" w:sz="4" w:space="0" w:color="000000"/>
              <w:right w:val="single" w:sz="4" w:space="0" w:color="000000"/>
            </w:tcBorders>
            <w:vAlign w:val="center"/>
          </w:tcPr>
          <w:p w14:paraId="75D2093A"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Charges de personnel, frais assimilés</w:t>
            </w:r>
          </w:p>
        </w:tc>
        <w:tc>
          <w:tcPr>
            <w:tcW w:w="850" w:type="dxa"/>
            <w:tcBorders>
              <w:top w:val="single" w:sz="4" w:space="0" w:color="000000"/>
              <w:left w:val="single" w:sz="4" w:space="0" w:color="000000"/>
              <w:bottom w:val="single" w:sz="4" w:space="0" w:color="000000"/>
              <w:right w:val="single" w:sz="4" w:space="0" w:color="000000"/>
            </w:tcBorders>
            <w:vAlign w:val="center"/>
          </w:tcPr>
          <w:p w14:paraId="15B8E7E4" w14:textId="77777777"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5 130,00 € </w:t>
            </w:r>
          </w:p>
        </w:tc>
        <w:tc>
          <w:tcPr>
            <w:tcW w:w="142" w:type="dxa"/>
            <w:tcBorders>
              <w:left w:val="single" w:sz="4" w:space="0" w:color="000000"/>
              <w:right w:val="single" w:sz="4" w:space="0" w:color="000000"/>
            </w:tcBorders>
            <w:vAlign w:val="center"/>
          </w:tcPr>
          <w:p w14:paraId="5D015305" w14:textId="77777777" w:rsidR="00B13B64" w:rsidRPr="00B13B64" w:rsidRDefault="00B13B64" w:rsidP="00545BBF">
            <w:pPr>
              <w:autoSpaceDE w:val="0"/>
              <w:autoSpaceDN w:val="0"/>
              <w:adjustRightInd w:val="0"/>
              <w:jc w:val="right"/>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C06626" w14:textId="558074B3"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74</w:t>
            </w:r>
          </w:p>
        </w:tc>
        <w:tc>
          <w:tcPr>
            <w:tcW w:w="3118" w:type="dxa"/>
            <w:tcBorders>
              <w:top w:val="single" w:sz="4" w:space="0" w:color="000000"/>
              <w:left w:val="single" w:sz="4" w:space="0" w:color="000000"/>
              <w:bottom w:val="single" w:sz="4" w:space="0" w:color="000000"/>
              <w:right w:val="single" w:sz="4" w:space="0" w:color="000000"/>
            </w:tcBorders>
            <w:vAlign w:val="center"/>
          </w:tcPr>
          <w:p w14:paraId="37DD20D4" w14:textId="3C09C82D"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Dotations, subventions et participations</w:t>
            </w:r>
          </w:p>
        </w:tc>
        <w:tc>
          <w:tcPr>
            <w:tcW w:w="851" w:type="dxa"/>
            <w:tcBorders>
              <w:top w:val="single" w:sz="4" w:space="0" w:color="000000"/>
              <w:left w:val="single" w:sz="4" w:space="0" w:color="000000"/>
              <w:bottom w:val="single" w:sz="4" w:space="0" w:color="000000"/>
              <w:right w:val="single" w:sz="4" w:space="0" w:color="000000"/>
            </w:tcBorders>
            <w:vAlign w:val="center"/>
          </w:tcPr>
          <w:p w14:paraId="58CA1C92" w14:textId="5E513552"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2 082,75 € </w:t>
            </w:r>
          </w:p>
        </w:tc>
      </w:tr>
      <w:tr w:rsidR="00DB4C99" w:rsidRPr="00B13B64" w14:paraId="0E82D914" w14:textId="5CB6EEF8" w:rsidTr="00452BE6">
        <w:tblPrEx>
          <w:tblCellMar>
            <w:left w:w="51" w:type="dxa"/>
            <w:right w:w="51" w:type="dxa"/>
          </w:tblCellMar>
        </w:tblPrEx>
        <w:tc>
          <w:tcPr>
            <w:tcW w:w="709" w:type="dxa"/>
            <w:tcBorders>
              <w:top w:val="single" w:sz="6" w:space="0" w:color="000000"/>
              <w:left w:val="single" w:sz="6" w:space="0" w:color="000000"/>
              <w:bottom w:val="single" w:sz="6" w:space="0" w:color="000000"/>
              <w:right w:val="single" w:sz="4" w:space="0" w:color="000000"/>
            </w:tcBorders>
            <w:vAlign w:val="center"/>
          </w:tcPr>
          <w:p w14:paraId="594D0CB2"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66</w:t>
            </w:r>
          </w:p>
        </w:tc>
        <w:tc>
          <w:tcPr>
            <w:tcW w:w="3114" w:type="dxa"/>
            <w:tcBorders>
              <w:top w:val="single" w:sz="4" w:space="0" w:color="000000"/>
              <w:left w:val="single" w:sz="4" w:space="0" w:color="000000"/>
              <w:bottom w:val="single" w:sz="4" w:space="0" w:color="000000"/>
              <w:right w:val="single" w:sz="4" w:space="0" w:color="000000"/>
            </w:tcBorders>
            <w:vAlign w:val="center"/>
          </w:tcPr>
          <w:p w14:paraId="7BECFE13" w14:textId="77777777"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Charges financières</w:t>
            </w:r>
          </w:p>
        </w:tc>
        <w:tc>
          <w:tcPr>
            <w:tcW w:w="850" w:type="dxa"/>
            <w:tcBorders>
              <w:top w:val="single" w:sz="4" w:space="0" w:color="000000"/>
              <w:left w:val="single" w:sz="4" w:space="0" w:color="000000"/>
              <w:bottom w:val="single" w:sz="4" w:space="0" w:color="000000"/>
              <w:right w:val="single" w:sz="4" w:space="0" w:color="000000"/>
            </w:tcBorders>
            <w:vAlign w:val="center"/>
          </w:tcPr>
          <w:p w14:paraId="4DDC10F1" w14:textId="77777777"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2 364,00 € </w:t>
            </w:r>
          </w:p>
        </w:tc>
        <w:tc>
          <w:tcPr>
            <w:tcW w:w="142" w:type="dxa"/>
            <w:tcBorders>
              <w:left w:val="single" w:sz="4" w:space="0" w:color="000000"/>
              <w:right w:val="single" w:sz="4" w:space="0" w:color="000000"/>
            </w:tcBorders>
            <w:vAlign w:val="center"/>
          </w:tcPr>
          <w:p w14:paraId="64201C0B" w14:textId="77777777" w:rsidR="00B13B64" w:rsidRPr="00B13B64" w:rsidRDefault="00B13B64" w:rsidP="00545BBF">
            <w:pPr>
              <w:autoSpaceDE w:val="0"/>
              <w:autoSpaceDN w:val="0"/>
              <w:adjustRightInd w:val="0"/>
              <w:jc w:val="right"/>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587DD7" w14:textId="6C7775DC"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75</w:t>
            </w:r>
          </w:p>
        </w:tc>
        <w:tc>
          <w:tcPr>
            <w:tcW w:w="3118" w:type="dxa"/>
            <w:tcBorders>
              <w:top w:val="single" w:sz="4" w:space="0" w:color="000000"/>
              <w:left w:val="single" w:sz="4" w:space="0" w:color="000000"/>
              <w:bottom w:val="single" w:sz="4" w:space="0" w:color="000000"/>
              <w:right w:val="single" w:sz="4" w:space="0" w:color="000000"/>
            </w:tcBorders>
            <w:vAlign w:val="center"/>
          </w:tcPr>
          <w:p w14:paraId="160F9501" w14:textId="3DF1686A"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Autres produits de gestion courante</w:t>
            </w:r>
          </w:p>
        </w:tc>
        <w:tc>
          <w:tcPr>
            <w:tcW w:w="851" w:type="dxa"/>
            <w:tcBorders>
              <w:top w:val="single" w:sz="4" w:space="0" w:color="000000"/>
              <w:left w:val="single" w:sz="4" w:space="0" w:color="000000"/>
              <w:bottom w:val="single" w:sz="4" w:space="0" w:color="000000"/>
              <w:right w:val="single" w:sz="4" w:space="0" w:color="000000"/>
            </w:tcBorders>
            <w:vAlign w:val="center"/>
          </w:tcPr>
          <w:p w14:paraId="70FA8971" w14:textId="713F8F22"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163,38 € </w:t>
            </w:r>
          </w:p>
        </w:tc>
      </w:tr>
      <w:tr w:rsidR="00B13B64" w:rsidRPr="00B13B64" w14:paraId="4EA5CE89" w14:textId="2E630962" w:rsidTr="00452BE6">
        <w:tblPrEx>
          <w:tblCellMar>
            <w:left w:w="51" w:type="dxa"/>
            <w:right w:w="51" w:type="dxa"/>
          </w:tblCellMar>
        </w:tblPrEx>
        <w:trPr>
          <w:trHeight w:val="207"/>
        </w:trPr>
        <w:tc>
          <w:tcPr>
            <w:tcW w:w="709" w:type="dxa"/>
            <w:tcBorders>
              <w:top w:val="single" w:sz="6" w:space="0" w:color="000000"/>
              <w:left w:val="single" w:sz="6" w:space="0" w:color="000000"/>
              <w:right w:val="single" w:sz="6" w:space="0" w:color="000000"/>
            </w:tcBorders>
            <w:vAlign w:val="center"/>
          </w:tcPr>
          <w:p w14:paraId="283D8C96" w14:textId="073E130D"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w:t>
            </w:r>
            <w:r w:rsidRPr="00B13B64">
              <w:rPr>
                <w:rFonts w:ascii="Times New Roman" w:hAnsi="Times New Roman" w:cs="Times New Roman"/>
                <w:i/>
                <w:iCs/>
                <w:sz w:val="14"/>
                <w:szCs w:val="14"/>
              </w:rPr>
              <w:t>042</w:t>
            </w:r>
          </w:p>
        </w:tc>
        <w:tc>
          <w:tcPr>
            <w:tcW w:w="3964" w:type="dxa"/>
            <w:gridSpan w:val="2"/>
            <w:tcBorders>
              <w:top w:val="single" w:sz="4" w:space="0" w:color="000000"/>
              <w:left w:val="single" w:sz="6" w:space="0" w:color="000000"/>
              <w:right w:val="single" w:sz="6" w:space="0" w:color="000000"/>
            </w:tcBorders>
            <w:vAlign w:val="center"/>
          </w:tcPr>
          <w:p w14:paraId="16AEE577" w14:textId="12F3649F" w:rsidR="00B13B64" w:rsidRPr="00B13B64" w:rsidRDefault="00B13B64" w:rsidP="00545BBF">
            <w:pPr>
              <w:autoSpaceDE w:val="0"/>
              <w:autoSpaceDN w:val="0"/>
              <w:adjustRightInd w:val="0"/>
              <w:rPr>
                <w:rFonts w:ascii="Times New Roman" w:hAnsi="Times New Roman" w:cs="Times New Roman"/>
                <w:sz w:val="12"/>
                <w:szCs w:val="12"/>
              </w:rPr>
            </w:pPr>
            <w:r w:rsidRPr="00B13B64">
              <w:rPr>
                <w:rFonts w:ascii="Times New Roman" w:hAnsi="Times New Roman" w:cs="Times New Roman"/>
                <w:sz w:val="12"/>
                <w:szCs w:val="12"/>
              </w:rPr>
              <w:t xml:space="preserve"> </w:t>
            </w:r>
            <w:r w:rsidRPr="00B13B64">
              <w:rPr>
                <w:rFonts w:ascii="Times New Roman" w:hAnsi="Times New Roman" w:cs="Times New Roman"/>
                <w:i/>
                <w:iCs/>
                <w:sz w:val="12"/>
                <w:szCs w:val="12"/>
              </w:rPr>
              <w:t>OPERATIONS D'ORDRE DE TRANSFERT ENTRE SECTIONS</w:t>
            </w:r>
          </w:p>
        </w:tc>
        <w:tc>
          <w:tcPr>
            <w:tcW w:w="142" w:type="dxa"/>
            <w:tcBorders>
              <w:left w:val="single" w:sz="6" w:space="0" w:color="000000"/>
              <w:right w:val="single" w:sz="4" w:space="0" w:color="000000"/>
            </w:tcBorders>
            <w:vAlign w:val="center"/>
          </w:tcPr>
          <w:p w14:paraId="4D523539" w14:textId="77777777" w:rsidR="00B13B64" w:rsidRPr="00B13B64" w:rsidRDefault="00B13B64" w:rsidP="00545BBF">
            <w:pPr>
              <w:autoSpaceDE w:val="0"/>
              <w:autoSpaceDN w:val="0"/>
              <w:adjustRightInd w:val="0"/>
              <w:jc w:val="right"/>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055FF" w14:textId="2AA60200"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77</w:t>
            </w:r>
          </w:p>
        </w:tc>
        <w:tc>
          <w:tcPr>
            <w:tcW w:w="3118" w:type="dxa"/>
            <w:tcBorders>
              <w:top w:val="single" w:sz="4" w:space="0" w:color="000000"/>
              <w:left w:val="single" w:sz="4" w:space="0" w:color="000000"/>
              <w:bottom w:val="single" w:sz="4" w:space="0" w:color="000000"/>
              <w:right w:val="single" w:sz="4" w:space="0" w:color="000000"/>
            </w:tcBorders>
            <w:vAlign w:val="center"/>
          </w:tcPr>
          <w:p w14:paraId="53EF0B6D" w14:textId="3DA78441" w:rsidR="00B13B64" w:rsidRPr="00B13B64" w:rsidRDefault="00B13B64"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Produits exceptionnels</w:t>
            </w:r>
          </w:p>
        </w:tc>
        <w:tc>
          <w:tcPr>
            <w:tcW w:w="851" w:type="dxa"/>
            <w:tcBorders>
              <w:top w:val="single" w:sz="4" w:space="0" w:color="000000"/>
              <w:left w:val="single" w:sz="4" w:space="0" w:color="000000"/>
              <w:bottom w:val="single" w:sz="4" w:space="0" w:color="000000"/>
              <w:right w:val="single" w:sz="4" w:space="0" w:color="000000"/>
            </w:tcBorders>
            <w:vAlign w:val="center"/>
          </w:tcPr>
          <w:p w14:paraId="45C45BF8" w14:textId="5E898BAD" w:rsidR="00B13B64" w:rsidRPr="00B13B64" w:rsidRDefault="00B13B64"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7 833,76 € </w:t>
            </w:r>
          </w:p>
        </w:tc>
      </w:tr>
      <w:tr w:rsidR="00452BE6" w:rsidRPr="00B13B64" w14:paraId="475807DA" w14:textId="77777777" w:rsidTr="00452BE6">
        <w:tblPrEx>
          <w:tblCellMar>
            <w:left w:w="51" w:type="dxa"/>
            <w:right w:w="51" w:type="dxa"/>
          </w:tblCellMar>
        </w:tblPrEx>
        <w:trPr>
          <w:trHeight w:val="101"/>
        </w:trPr>
        <w:tc>
          <w:tcPr>
            <w:tcW w:w="709" w:type="dxa"/>
            <w:tcBorders>
              <w:left w:val="single" w:sz="6" w:space="0" w:color="000000"/>
              <w:bottom w:val="single" w:sz="4" w:space="0" w:color="auto"/>
              <w:right w:val="single" w:sz="6" w:space="0" w:color="000000"/>
            </w:tcBorders>
            <w:vAlign w:val="center"/>
          </w:tcPr>
          <w:p w14:paraId="505D5217" w14:textId="31D2CF81" w:rsidR="00452BE6" w:rsidRPr="00B13B64" w:rsidRDefault="00452BE6"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681</w:t>
            </w:r>
          </w:p>
        </w:tc>
        <w:tc>
          <w:tcPr>
            <w:tcW w:w="3114" w:type="dxa"/>
            <w:tcBorders>
              <w:left w:val="single" w:sz="6" w:space="0" w:color="000000"/>
              <w:bottom w:val="single" w:sz="4" w:space="0" w:color="auto"/>
              <w:right w:val="single" w:sz="6" w:space="0" w:color="000000"/>
            </w:tcBorders>
            <w:vAlign w:val="center"/>
          </w:tcPr>
          <w:p w14:paraId="272310BA" w14:textId="4F38A341" w:rsidR="00452BE6" w:rsidRPr="00B13B64" w:rsidRDefault="00452BE6"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Dot</w:t>
            </w:r>
            <w:r>
              <w:rPr>
                <w:rFonts w:ascii="Times New Roman" w:hAnsi="Times New Roman" w:cs="Times New Roman"/>
                <w:sz w:val="14"/>
                <w:szCs w:val="14"/>
              </w:rPr>
              <w:t>.</w:t>
            </w:r>
            <w:r w:rsidRPr="00B13B64">
              <w:rPr>
                <w:rFonts w:ascii="Times New Roman" w:hAnsi="Times New Roman" w:cs="Times New Roman"/>
                <w:sz w:val="14"/>
                <w:szCs w:val="14"/>
              </w:rPr>
              <w:t xml:space="preserve"> </w:t>
            </w:r>
            <w:proofErr w:type="gramStart"/>
            <w:r w:rsidRPr="00B13B64">
              <w:rPr>
                <w:rFonts w:ascii="Times New Roman" w:hAnsi="Times New Roman" w:cs="Times New Roman"/>
                <w:sz w:val="14"/>
                <w:szCs w:val="14"/>
              </w:rPr>
              <w:t>aux</w:t>
            </w:r>
            <w:proofErr w:type="gramEnd"/>
            <w:r w:rsidRPr="00B13B64">
              <w:rPr>
                <w:rFonts w:ascii="Times New Roman" w:hAnsi="Times New Roman" w:cs="Times New Roman"/>
                <w:sz w:val="14"/>
                <w:szCs w:val="14"/>
              </w:rPr>
              <w:t xml:space="preserve"> amortissements, dépréciations et provisions</w:t>
            </w:r>
          </w:p>
        </w:tc>
        <w:tc>
          <w:tcPr>
            <w:tcW w:w="850" w:type="dxa"/>
            <w:tcBorders>
              <w:left w:val="single" w:sz="6" w:space="0" w:color="000000"/>
              <w:bottom w:val="single" w:sz="4" w:space="0" w:color="auto"/>
              <w:right w:val="single" w:sz="6" w:space="0" w:color="000000"/>
            </w:tcBorders>
            <w:vAlign w:val="center"/>
          </w:tcPr>
          <w:p w14:paraId="07457748" w14:textId="280EA407" w:rsidR="00452BE6" w:rsidRPr="00B13B64" w:rsidRDefault="00452BE6"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31 818,10 €</w:t>
            </w:r>
          </w:p>
        </w:tc>
        <w:tc>
          <w:tcPr>
            <w:tcW w:w="142" w:type="dxa"/>
            <w:tcBorders>
              <w:left w:val="single" w:sz="6" w:space="0" w:color="000000"/>
              <w:right w:val="single" w:sz="4" w:space="0" w:color="000000"/>
            </w:tcBorders>
            <w:vAlign w:val="center"/>
          </w:tcPr>
          <w:p w14:paraId="0EFDB21E" w14:textId="77777777" w:rsidR="00452BE6" w:rsidRPr="00B13B64" w:rsidRDefault="00452BE6" w:rsidP="00545BBF">
            <w:pPr>
              <w:autoSpaceDE w:val="0"/>
              <w:autoSpaceDN w:val="0"/>
              <w:adjustRightInd w:val="0"/>
              <w:jc w:val="right"/>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A6DBC7" w14:textId="4DBA09EB" w:rsidR="00452BE6" w:rsidRPr="00B13B64" w:rsidRDefault="00452BE6"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002</w:t>
            </w:r>
          </w:p>
        </w:tc>
        <w:tc>
          <w:tcPr>
            <w:tcW w:w="3118" w:type="dxa"/>
            <w:tcBorders>
              <w:top w:val="single" w:sz="4" w:space="0" w:color="000000"/>
              <w:left w:val="single" w:sz="4" w:space="0" w:color="000000"/>
              <w:bottom w:val="single" w:sz="4" w:space="0" w:color="000000"/>
              <w:right w:val="single" w:sz="4" w:space="0" w:color="000000"/>
            </w:tcBorders>
            <w:vAlign w:val="center"/>
          </w:tcPr>
          <w:p w14:paraId="5D4A2194" w14:textId="751B4A72" w:rsidR="00452BE6" w:rsidRPr="00B13B64" w:rsidRDefault="00452BE6"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sz w:val="14"/>
                <w:szCs w:val="14"/>
              </w:rPr>
              <w:t xml:space="preserve"> Résultat de fonctionnement reporté</w:t>
            </w:r>
          </w:p>
        </w:tc>
        <w:tc>
          <w:tcPr>
            <w:tcW w:w="851" w:type="dxa"/>
            <w:tcBorders>
              <w:top w:val="single" w:sz="4" w:space="0" w:color="000000"/>
              <w:left w:val="single" w:sz="4" w:space="0" w:color="000000"/>
              <w:bottom w:val="single" w:sz="4" w:space="0" w:color="000000"/>
              <w:right w:val="single" w:sz="4" w:space="0" w:color="000000"/>
            </w:tcBorders>
            <w:vAlign w:val="center"/>
          </w:tcPr>
          <w:p w14:paraId="7FF7251F" w14:textId="3303DB98" w:rsidR="00452BE6" w:rsidRPr="00B13B64" w:rsidRDefault="00452BE6"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sz w:val="14"/>
                <w:szCs w:val="14"/>
              </w:rPr>
              <w:t xml:space="preserve">5 771,68 € </w:t>
            </w:r>
          </w:p>
        </w:tc>
      </w:tr>
      <w:tr w:rsidR="00452BE6" w:rsidRPr="00B13B64" w14:paraId="04DC824D" w14:textId="77777777" w:rsidTr="00452BE6">
        <w:tblPrEx>
          <w:tblCellMar>
            <w:left w:w="51" w:type="dxa"/>
            <w:right w:w="51" w:type="dxa"/>
          </w:tblCellMar>
        </w:tblPrEx>
        <w:trPr>
          <w:trHeight w:val="62"/>
        </w:trPr>
        <w:tc>
          <w:tcPr>
            <w:tcW w:w="3823" w:type="dxa"/>
            <w:gridSpan w:val="2"/>
            <w:tcBorders>
              <w:top w:val="single" w:sz="4" w:space="0" w:color="auto"/>
              <w:left w:val="single" w:sz="4" w:space="0" w:color="auto"/>
              <w:bottom w:val="single" w:sz="4" w:space="0" w:color="auto"/>
              <w:right w:val="single" w:sz="4" w:space="0" w:color="auto"/>
            </w:tcBorders>
            <w:vAlign w:val="center"/>
          </w:tcPr>
          <w:p w14:paraId="505531B7" w14:textId="45F64CDC" w:rsidR="00452BE6" w:rsidRPr="00B13B64" w:rsidRDefault="00452BE6" w:rsidP="00545BBF">
            <w:pPr>
              <w:autoSpaceDE w:val="0"/>
              <w:autoSpaceDN w:val="0"/>
              <w:adjustRightInd w:val="0"/>
              <w:rPr>
                <w:rFonts w:ascii="Times New Roman" w:hAnsi="Times New Roman" w:cs="Times New Roman"/>
                <w:sz w:val="14"/>
                <w:szCs w:val="14"/>
              </w:rPr>
            </w:pPr>
            <w:r w:rsidRPr="00B13B64">
              <w:rPr>
                <w:rFonts w:ascii="Times New Roman" w:hAnsi="Times New Roman" w:cs="Times New Roman"/>
                <w:b/>
                <w:bCs/>
                <w:sz w:val="14"/>
                <w:szCs w:val="14"/>
              </w:rPr>
              <w:t xml:space="preserve"> TOTAL DEPENSES DE FONCTIONNEMENT</w:t>
            </w:r>
          </w:p>
        </w:tc>
        <w:tc>
          <w:tcPr>
            <w:tcW w:w="850" w:type="dxa"/>
            <w:tcBorders>
              <w:top w:val="single" w:sz="4" w:space="0" w:color="auto"/>
              <w:left w:val="single" w:sz="4" w:space="0" w:color="auto"/>
              <w:bottom w:val="single" w:sz="4" w:space="0" w:color="auto"/>
              <w:right w:val="single" w:sz="4" w:space="0" w:color="auto"/>
            </w:tcBorders>
            <w:vAlign w:val="center"/>
          </w:tcPr>
          <w:p w14:paraId="6F6129CC" w14:textId="14EF7D33" w:rsidR="00452BE6" w:rsidRPr="00B13B64" w:rsidRDefault="00452BE6"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b/>
                <w:bCs/>
                <w:sz w:val="14"/>
                <w:szCs w:val="14"/>
              </w:rPr>
              <w:t xml:space="preserve">46 397,28 € </w:t>
            </w:r>
          </w:p>
        </w:tc>
        <w:tc>
          <w:tcPr>
            <w:tcW w:w="142" w:type="dxa"/>
            <w:tcBorders>
              <w:left w:val="single" w:sz="4" w:space="0" w:color="auto"/>
              <w:right w:val="single" w:sz="4" w:space="0" w:color="000000"/>
            </w:tcBorders>
            <w:vAlign w:val="center"/>
          </w:tcPr>
          <w:p w14:paraId="7D8D5BA9" w14:textId="77777777" w:rsidR="00452BE6" w:rsidRPr="00B13B64" w:rsidRDefault="00452BE6" w:rsidP="00545BBF">
            <w:pPr>
              <w:autoSpaceDE w:val="0"/>
              <w:autoSpaceDN w:val="0"/>
              <w:adjustRightInd w:val="0"/>
              <w:jc w:val="right"/>
              <w:rPr>
                <w:rFonts w:ascii="Times New Roman" w:hAnsi="Times New Roman" w:cs="Times New Roman"/>
                <w:sz w:val="14"/>
                <w:szCs w:val="14"/>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7C3468D8" w14:textId="15D83433" w:rsidR="00452BE6" w:rsidRPr="00B13B64" w:rsidRDefault="00452BE6"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b/>
                <w:bCs/>
                <w:sz w:val="14"/>
                <w:szCs w:val="14"/>
              </w:rPr>
              <w:t xml:space="preserve"> TOTAL RECETTES DE FONCTIONNEMENT</w:t>
            </w:r>
          </w:p>
        </w:tc>
        <w:tc>
          <w:tcPr>
            <w:tcW w:w="851" w:type="dxa"/>
            <w:tcBorders>
              <w:top w:val="single" w:sz="4" w:space="0" w:color="000000"/>
              <w:left w:val="single" w:sz="4" w:space="0" w:color="000000"/>
              <w:bottom w:val="single" w:sz="4" w:space="0" w:color="000000"/>
              <w:right w:val="single" w:sz="4" w:space="0" w:color="000000"/>
            </w:tcBorders>
            <w:vAlign w:val="center"/>
          </w:tcPr>
          <w:p w14:paraId="01A728FF" w14:textId="22573676" w:rsidR="00452BE6" w:rsidRPr="00B13B64" w:rsidRDefault="00452BE6" w:rsidP="00545BBF">
            <w:pPr>
              <w:autoSpaceDE w:val="0"/>
              <w:autoSpaceDN w:val="0"/>
              <w:adjustRightInd w:val="0"/>
              <w:jc w:val="right"/>
              <w:rPr>
                <w:rFonts w:ascii="Times New Roman" w:hAnsi="Times New Roman" w:cs="Times New Roman"/>
                <w:sz w:val="14"/>
                <w:szCs w:val="14"/>
              </w:rPr>
            </w:pPr>
            <w:r w:rsidRPr="00B13B64">
              <w:rPr>
                <w:rFonts w:ascii="Times New Roman" w:hAnsi="Times New Roman" w:cs="Times New Roman"/>
                <w:b/>
                <w:bCs/>
                <w:sz w:val="14"/>
                <w:szCs w:val="14"/>
              </w:rPr>
              <w:t xml:space="preserve">46 397,28 € </w:t>
            </w:r>
          </w:p>
        </w:tc>
      </w:tr>
    </w:tbl>
    <w:p w14:paraId="7E8EC41A" w14:textId="77777777" w:rsidR="00835391" w:rsidRPr="00835391" w:rsidRDefault="00835391" w:rsidP="00545BBF">
      <w:pPr>
        <w:autoSpaceDE w:val="0"/>
        <w:autoSpaceDN w:val="0"/>
        <w:adjustRightInd w:val="0"/>
        <w:spacing w:before="120"/>
        <w:rPr>
          <w:rFonts w:ascii="Times New Roman" w:hAnsi="Times New Roman" w:cs="Times New Roman"/>
          <w:b/>
          <w:bCs/>
          <w:i/>
          <w:iCs/>
          <w:sz w:val="16"/>
          <w:szCs w:val="16"/>
        </w:rPr>
      </w:pPr>
      <w:r w:rsidRPr="00835391">
        <w:rPr>
          <w:rFonts w:ascii="Times New Roman" w:hAnsi="Times New Roman" w:cs="Times New Roman"/>
          <w:b/>
          <w:bCs/>
          <w:i/>
          <w:iCs/>
          <w:sz w:val="16"/>
          <w:szCs w:val="16"/>
        </w:rPr>
        <w:t>SECTION D'INVESTISSEMENT</w:t>
      </w:r>
    </w:p>
    <w:tbl>
      <w:tblPr>
        <w:tblW w:w="9493" w:type="dxa"/>
        <w:tblLayout w:type="fixed"/>
        <w:tblCellMar>
          <w:left w:w="36" w:type="dxa"/>
          <w:right w:w="36" w:type="dxa"/>
        </w:tblCellMar>
        <w:tblLook w:val="0000" w:firstRow="0" w:lastRow="0" w:firstColumn="0" w:lastColumn="0" w:noHBand="0" w:noVBand="0"/>
      </w:tblPr>
      <w:tblGrid>
        <w:gridCol w:w="709"/>
        <w:gridCol w:w="2835"/>
        <w:gridCol w:w="851"/>
        <w:gridCol w:w="141"/>
        <w:gridCol w:w="704"/>
        <w:gridCol w:w="3402"/>
        <w:gridCol w:w="851"/>
      </w:tblGrid>
      <w:tr w:rsidR="00CE320A" w:rsidRPr="00BF76CD" w14:paraId="7437F9DB" w14:textId="1122C4D2" w:rsidTr="00452BE6">
        <w:tc>
          <w:tcPr>
            <w:tcW w:w="4395" w:type="dxa"/>
            <w:gridSpan w:val="3"/>
            <w:tcBorders>
              <w:top w:val="single" w:sz="4" w:space="0" w:color="000000"/>
              <w:left w:val="single" w:sz="4" w:space="0" w:color="000000"/>
              <w:bottom w:val="nil"/>
              <w:right w:val="single" w:sz="4" w:space="0" w:color="000000"/>
            </w:tcBorders>
            <w:vAlign w:val="center"/>
          </w:tcPr>
          <w:p w14:paraId="4606214A" w14:textId="77777777"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b/>
                <w:bCs/>
                <w:sz w:val="14"/>
                <w:szCs w:val="14"/>
              </w:rPr>
              <w:t xml:space="preserve"> DÉPENSES</w:t>
            </w:r>
          </w:p>
        </w:tc>
        <w:tc>
          <w:tcPr>
            <w:tcW w:w="141" w:type="dxa"/>
            <w:tcBorders>
              <w:top w:val="nil"/>
              <w:left w:val="single" w:sz="4" w:space="0" w:color="000000"/>
              <w:bottom w:val="nil"/>
              <w:right w:val="single" w:sz="4" w:space="0" w:color="000000"/>
            </w:tcBorders>
            <w:vAlign w:val="center"/>
          </w:tcPr>
          <w:p w14:paraId="6FD67160" w14:textId="77777777" w:rsidR="00CE320A" w:rsidRPr="00BF76CD" w:rsidRDefault="00CE320A" w:rsidP="00545BBF">
            <w:pPr>
              <w:autoSpaceDE w:val="0"/>
              <w:autoSpaceDN w:val="0"/>
              <w:adjustRightInd w:val="0"/>
              <w:rPr>
                <w:rFonts w:ascii="Times New Roman" w:hAnsi="Times New Roman" w:cs="Times New Roman"/>
                <w:b/>
                <w:bCs/>
                <w:sz w:val="14"/>
                <w:szCs w:val="14"/>
              </w:rPr>
            </w:pPr>
          </w:p>
        </w:tc>
        <w:tc>
          <w:tcPr>
            <w:tcW w:w="4957" w:type="dxa"/>
            <w:gridSpan w:val="3"/>
            <w:tcBorders>
              <w:top w:val="single" w:sz="4" w:space="0" w:color="000000"/>
              <w:left w:val="single" w:sz="4" w:space="0" w:color="000000"/>
              <w:bottom w:val="nil"/>
              <w:right w:val="single" w:sz="4" w:space="0" w:color="000000"/>
            </w:tcBorders>
            <w:vAlign w:val="center"/>
          </w:tcPr>
          <w:p w14:paraId="7DE56887" w14:textId="57AE11CB" w:rsidR="00CE320A" w:rsidRPr="00BF76CD" w:rsidRDefault="00182C26" w:rsidP="00545BBF">
            <w:pPr>
              <w:autoSpaceDE w:val="0"/>
              <w:autoSpaceDN w:val="0"/>
              <w:adjustRightInd w:val="0"/>
              <w:rPr>
                <w:rFonts w:ascii="Times New Roman" w:hAnsi="Times New Roman" w:cs="Times New Roman"/>
                <w:b/>
                <w:bCs/>
                <w:sz w:val="14"/>
                <w:szCs w:val="14"/>
              </w:rPr>
            </w:pPr>
            <w:r w:rsidRPr="00265A26">
              <w:rPr>
                <w:rFonts w:ascii="Times New Roman" w:hAnsi="Times New Roman" w:cs="Times New Roman"/>
                <w:b/>
                <w:bCs/>
                <w:sz w:val="14"/>
                <w:szCs w:val="14"/>
              </w:rPr>
              <w:t>RECETTES</w:t>
            </w:r>
          </w:p>
        </w:tc>
      </w:tr>
      <w:tr w:rsidR="00CE320A" w:rsidRPr="00BF76CD" w14:paraId="200B1B83" w14:textId="64E804BE" w:rsidTr="00452BE6">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22794EEE" w14:textId="77777777"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Chapitre</w:t>
            </w:r>
          </w:p>
        </w:tc>
        <w:tc>
          <w:tcPr>
            <w:tcW w:w="2835" w:type="dxa"/>
            <w:tcBorders>
              <w:top w:val="single" w:sz="6" w:space="0" w:color="000000"/>
              <w:left w:val="single" w:sz="6" w:space="0" w:color="000000"/>
              <w:bottom w:val="single" w:sz="6" w:space="0" w:color="000000"/>
              <w:right w:val="single" w:sz="6" w:space="0" w:color="000000"/>
            </w:tcBorders>
            <w:vAlign w:val="center"/>
          </w:tcPr>
          <w:p w14:paraId="22D5CA6B" w14:textId="77777777"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Libellé</w:t>
            </w:r>
          </w:p>
        </w:tc>
        <w:tc>
          <w:tcPr>
            <w:tcW w:w="851" w:type="dxa"/>
            <w:tcBorders>
              <w:top w:val="single" w:sz="6" w:space="0" w:color="000000"/>
              <w:left w:val="single" w:sz="6" w:space="0" w:color="000000"/>
              <w:bottom w:val="single" w:sz="6" w:space="0" w:color="000000"/>
              <w:right w:val="single" w:sz="4" w:space="0" w:color="000000"/>
            </w:tcBorders>
            <w:vAlign w:val="center"/>
          </w:tcPr>
          <w:p w14:paraId="7EC3290F" w14:textId="77777777" w:rsidR="00CE320A" w:rsidRPr="00BF76CD" w:rsidRDefault="00CE320A"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Montant </w:t>
            </w:r>
          </w:p>
        </w:tc>
        <w:tc>
          <w:tcPr>
            <w:tcW w:w="141" w:type="dxa"/>
            <w:tcBorders>
              <w:left w:val="single" w:sz="4" w:space="0" w:color="000000"/>
              <w:right w:val="single" w:sz="4" w:space="0" w:color="000000"/>
            </w:tcBorders>
            <w:vAlign w:val="center"/>
          </w:tcPr>
          <w:p w14:paraId="73BA2A02" w14:textId="77777777" w:rsidR="00CE320A" w:rsidRPr="00BF76CD" w:rsidRDefault="00CE320A" w:rsidP="00545BBF">
            <w:pPr>
              <w:autoSpaceDE w:val="0"/>
              <w:autoSpaceDN w:val="0"/>
              <w:adjustRightInd w:val="0"/>
              <w:jc w:val="right"/>
              <w:rPr>
                <w:rFonts w:ascii="Times New Roman" w:hAnsi="Times New Roman" w:cs="Times New Roman"/>
                <w:sz w:val="14"/>
                <w:szCs w:val="14"/>
              </w:rPr>
            </w:pPr>
          </w:p>
        </w:tc>
        <w:tc>
          <w:tcPr>
            <w:tcW w:w="704" w:type="dxa"/>
            <w:tcBorders>
              <w:top w:val="single" w:sz="6" w:space="0" w:color="000000"/>
              <w:left w:val="single" w:sz="4" w:space="0" w:color="000000"/>
              <w:bottom w:val="single" w:sz="6" w:space="0" w:color="000000"/>
              <w:right w:val="single" w:sz="6" w:space="0" w:color="000000"/>
            </w:tcBorders>
            <w:vAlign w:val="center"/>
          </w:tcPr>
          <w:p w14:paraId="2EA270E7" w14:textId="0363C33A"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Chapitre</w:t>
            </w:r>
          </w:p>
        </w:tc>
        <w:tc>
          <w:tcPr>
            <w:tcW w:w="3402" w:type="dxa"/>
            <w:tcBorders>
              <w:top w:val="single" w:sz="6" w:space="0" w:color="000000"/>
              <w:left w:val="single" w:sz="6" w:space="0" w:color="000000"/>
              <w:bottom w:val="single" w:sz="6" w:space="0" w:color="000000"/>
              <w:right w:val="single" w:sz="6" w:space="0" w:color="000000"/>
            </w:tcBorders>
            <w:vAlign w:val="center"/>
          </w:tcPr>
          <w:p w14:paraId="3C683F0E" w14:textId="25452D63"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Libellé</w:t>
            </w:r>
          </w:p>
        </w:tc>
        <w:tc>
          <w:tcPr>
            <w:tcW w:w="851" w:type="dxa"/>
            <w:tcBorders>
              <w:top w:val="single" w:sz="6" w:space="0" w:color="000000"/>
              <w:left w:val="single" w:sz="6" w:space="0" w:color="000000"/>
              <w:bottom w:val="single" w:sz="6" w:space="0" w:color="000000"/>
              <w:right w:val="single" w:sz="4" w:space="0" w:color="000000"/>
            </w:tcBorders>
            <w:vAlign w:val="center"/>
          </w:tcPr>
          <w:p w14:paraId="340AD70C" w14:textId="69EAF3F9" w:rsidR="00CE320A" w:rsidRPr="00BF76CD" w:rsidRDefault="00CE320A"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Montant </w:t>
            </w:r>
          </w:p>
        </w:tc>
      </w:tr>
      <w:tr w:rsidR="00BF76CD" w:rsidRPr="00BF76CD" w14:paraId="30321939" w14:textId="1EE8C206" w:rsidTr="00452BE6">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652B3C31" w14:textId="77777777" w:rsidR="00BF76CD" w:rsidRPr="00BF76CD" w:rsidRDefault="00BF76CD"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1641</w:t>
            </w:r>
          </w:p>
        </w:tc>
        <w:tc>
          <w:tcPr>
            <w:tcW w:w="2835" w:type="dxa"/>
            <w:tcBorders>
              <w:top w:val="single" w:sz="6" w:space="0" w:color="000000"/>
              <w:left w:val="single" w:sz="6" w:space="0" w:color="000000"/>
              <w:bottom w:val="single" w:sz="6" w:space="0" w:color="000000"/>
              <w:right w:val="single" w:sz="6" w:space="0" w:color="000000"/>
            </w:tcBorders>
            <w:vAlign w:val="center"/>
          </w:tcPr>
          <w:p w14:paraId="46B10834" w14:textId="77777777" w:rsidR="00BF76CD" w:rsidRPr="00BF76CD" w:rsidRDefault="00BF76CD"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Emprunts en euros</w:t>
            </w:r>
          </w:p>
        </w:tc>
        <w:tc>
          <w:tcPr>
            <w:tcW w:w="851" w:type="dxa"/>
            <w:tcBorders>
              <w:top w:val="single" w:sz="6" w:space="0" w:color="000000"/>
              <w:left w:val="single" w:sz="6" w:space="0" w:color="000000"/>
              <w:bottom w:val="single" w:sz="6" w:space="0" w:color="000000"/>
              <w:right w:val="single" w:sz="4" w:space="0" w:color="000000"/>
            </w:tcBorders>
            <w:vAlign w:val="center"/>
          </w:tcPr>
          <w:p w14:paraId="10949C05" w14:textId="77777777" w:rsidR="00BF76CD" w:rsidRPr="00BF76CD" w:rsidRDefault="00BF76CD"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13 874,18 € </w:t>
            </w:r>
          </w:p>
        </w:tc>
        <w:tc>
          <w:tcPr>
            <w:tcW w:w="141" w:type="dxa"/>
            <w:tcBorders>
              <w:left w:val="single" w:sz="4" w:space="0" w:color="000000"/>
              <w:right w:val="single" w:sz="4" w:space="0" w:color="000000"/>
            </w:tcBorders>
            <w:vAlign w:val="center"/>
          </w:tcPr>
          <w:p w14:paraId="0B1E41EF" w14:textId="77777777" w:rsidR="00BF76CD" w:rsidRPr="00BF76CD" w:rsidRDefault="00BF76CD" w:rsidP="00545BBF">
            <w:pPr>
              <w:autoSpaceDE w:val="0"/>
              <w:autoSpaceDN w:val="0"/>
              <w:adjustRightInd w:val="0"/>
              <w:jc w:val="right"/>
              <w:rPr>
                <w:rFonts w:ascii="Times New Roman" w:hAnsi="Times New Roman" w:cs="Times New Roman"/>
                <w:sz w:val="14"/>
                <w:szCs w:val="14"/>
              </w:rPr>
            </w:pPr>
          </w:p>
        </w:tc>
        <w:tc>
          <w:tcPr>
            <w:tcW w:w="704" w:type="dxa"/>
            <w:tcBorders>
              <w:top w:val="single" w:sz="6" w:space="0" w:color="000000"/>
              <w:left w:val="single" w:sz="4" w:space="0" w:color="000000"/>
              <w:bottom w:val="single" w:sz="6" w:space="0" w:color="000000"/>
              <w:right w:val="single" w:sz="6" w:space="0" w:color="000000"/>
            </w:tcBorders>
            <w:vAlign w:val="center"/>
          </w:tcPr>
          <w:p w14:paraId="206BD93D" w14:textId="5D6FD606" w:rsidR="00BF76CD" w:rsidRPr="00BF76CD" w:rsidRDefault="00BF76CD"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i/>
                <w:iCs/>
                <w:sz w:val="14"/>
                <w:szCs w:val="14"/>
              </w:rPr>
              <w:t>040</w:t>
            </w:r>
          </w:p>
        </w:tc>
        <w:tc>
          <w:tcPr>
            <w:tcW w:w="4253" w:type="dxa"/>
            <w:gridSpan w:val="2"/>
            <w:tcBorders>
              <w:top w:val="single" w:sz="6" w:space="0" w:color="000000"/>
              <w:left w:val="single" w:sz="6" w:space="0" w:color="000000"/>
              <w:bottom w:val="single" w:sz="6" w:space="0" w:color="000000"/>
              <w:right w:val="single" w:sz="4" w:space="0" w:color="000000"/>
            </w:tcBorders>
            <w:vAlign w:val="center"/>
          </w:tcPr>
          <w:p w14:paraId="626831C6" w14:textId="7B56B959" w:rsidR="00BF76CD" w:rsidRPr="00BF76CD" w:rsidRDefault="00BF76CD"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i/>
                <w:iCs/>
                <w:sz w:val="14"/>
                <w:szCs w:val="14"/>
              </w:rPr>
              <w:t>OPERATIONS D'ORDRE DE TRANSFERT ENTRE SECTIONS</w:t>
            </w:r>
          </w:p>
        </w:tc>
      </w:tr>
      <w:tr w:rsidR="00CE320A" w:rsidRPr="00BF76CD" w14:paraId="2E3F2CCA" w14:textId="524A71B7" w:rsidTr="00452BE6">
        <w:tblPrEx>
          <w:tblCellMar>
            <w:left w:w="51" w:type="dxa"/>
            <w:right w:w="51" w:type="dxa"/>
          </w:tblCellMar>
        </w:tblPrEx>
        <w:trPr>
          <w:trHeight w:val="188"/>
        </w:trPr>
        <w:tc>
          <w:tcPr>
            <w:tcW w:w="709" w:type="dxa"/>
            <w:tcBorders>
              <w:top w:val="single" w:sz="6" w:space="0" w:color="000000"/>
              <w:left w:val="single" w:sz="4" w:space="0" w:color="000000"/>
              <w:right w:val="single" w:sz="6" w:space="0" w:color="000000"/>
            </w:tcBorders>
            <w:vAlign w:val="center"/>
          </w:tcPr>
          <w:p w14:paraId="19F6FC9F" w14:textId="5FF793CA"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w:t>
            </w:r>
            <w:r w:rsidRPr="00BF76CD">
              <w:rPr>
                <w:rFonts w:ascii="Times New Roman" w:hAnsi="Times New Roman" w:cs="Times New Roman"/>
                <w:i/>
                <w:iCs/>
                <w:sz w:val="14"/>
                <w:szCs w:val="14"/>
              </w:rPr>
              <w:t>13</w:t>
            </w:r>
          </w:p>
        </w:tc>
        <w:tc>
          <w:tcPr>
            <w:tcW w:w="2835" w:type="dxa"/>
            <w:tcBorders>
              <w:top w:val="single" w:sz="6" w:space="0" w:color="000000"/>
              <w:left w:val="single" w:sz="6" w:space="0" w:color="000000"/>
              <w:right w:val="single" w:sz="6" w:space="0" w:color="000000"/>
            </w:tcBorders>
            <w:vAlign w:val="center"/>
          </w:tcPr>
          <w:p w14:paraId="21D2E30B" w14:textId="11E6D7F5"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i/>
                <w:iCs/>
                <w:sz w:val="14"/>
                <w:szCs w:val="14"/>
              </w:rPr>
              <w:t xml:space="preserve"> Subventions d'investissement</w:t>
            </w:r>
          </w:p>
        </w:tc>
        <w:tc>
          <w:tcPr>
            <w:tcW w:w="851" w:type="dxa"/>
            <w:tcBorders>
              <w:top w:val="single" w:sz="6" w:space="0" w:color="000000"/>
              <w:left w:val="single" w:sz="6" w:space="0" w:color="000000"/>
              <w:right w:val="single" w:sz="4" w:space="0" w:color="000000"/>
            </w:tcBorders>
            <w:vAlign w:val="center"/>
          </w:tcPr>
          <w:p w14:paraId="2E8B3A0F" w14:textId="53FB4611" w:rsidR="00CE320A" w:rsidRPr="00BF76CD" w:rsidRDefault="00CE320A" w:rsidP="00545BBF">
            <w:pPr>
              <w:autoSpaceDE w:val="0"/>
              <w:autoSpaceDN w:val="0"/>
              <w:adjustRightInd w:val="0"/>
              <w:rPr>
                <w:rFonts w:ascii="Times New Roman" w:hAnsi="Times New Roman" w:cs="Times New Roman"/>
                <w:sz w:val="14"/>
                <w:szCs w:val="14"/>
              </w:rPr>
            </w:pPr>
          </w:p>
        </w:tc>
        <w:tc>
          <w:tcPr>
            <w:tcW w:w="141" w:type="dxa"/>
            <w:tcBorders>
              <w:left w:val="single" w:sz="4" w:space="0" w:color="000000"/>
              <w:right w:val="single" w:sz="4" w:space="0" w:color="000000"/>
            </w:tcBorders>
            <w:vAlign w:val="center"/>
          </w:tcPr>
          <w:p w14:paraId="4110E17F" w14:textId="77777777" w:rsidR="00CE320A" w:rsidRPr="00BF76CD" w:rsidRDefault="00CE320A" w:rsidP="00545BBF">
            <w:pPr>
              <w:autoSpaceDE w:val="0"/>
              <w:autoSpaceDN w:val="0"/>
              <w:adjustRightInd w:val="0"/>
              <w:rPr>
                <w:rFonts w:ascii="Times New Roman" w:hAnsi="Times New Roman" w:cs="Times New Roman"/>
                <w:sz w:val="14"/>
                <w:szCs w:val="14"/>
              </w:rPr>
            </w:pPr>
          </w:p>
        </w:tc>
        <w:tc>
          <w:tcPr>
            <w:tcW w:w="704" w:type="dxa"/>
            <w:tcBorders>
              <w:top w:val="single" w:sz="6" w:space="0" w:color="000000"/>
              <w:left w:val="single" w:sz="4" w:space="0" w:color="000000"/>
              <w:right w:val="single" w:sz="6" w:space="0" w:color="000000"/>
            </w:tcBorders>
            <w:vAlign w:val="center"/>
          </w:tcPr>
          <w:p w14:paraId="2CFD2293" w14:textId="0287D186"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2803</w:t>
            </w:r>
          </w:p>
        </w:tc>
        <w:tc>
          <w:tcPr>
            <w:tcW w:w="3402" w:type="dxa"/>
            <w:tcBorders>
              <w:top w:val="single" w:sz="6" w:space="0" w:color="000000"/>
              <w:left w:val="single" w:sz="6" w:space="0" w:color="000000"/>
              <w:right w:val="single" w:sz="6" w:space="0" w:color="000000"/>
            </w:tcBorders>
            <w:vAlign w:val="center"/>
          </w:tcPr>
          <w:p w14:paraId="637D17AE" w14:textId="28CB8BA6"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Amort. Frais d'études, recherche, </w:t>
            </w:r>
            <w:proofErr w:type="spellStart"/>
            <w:r w:rsidRPr="00BF76CD">
              <w:rPr>
                <w:rFonts w:ascii="Times New Roman" w:hAnsi="Times New Roman" w:cs="Times New Roman"/>
                <w:sz w:val="14"/>
                <w:szCs w:val="14"/>
              </w:rPr>
              <w:t>dvpt</w:t>
            </w:r>
            <w:proofErr w:type="spellEnd"/>
            <w:r w:rsidRPr="00BF76CD">
              <w:rPr>
                <w:rFonts w:ascii="Times New Roman" w:hAnsi="Times New Roman" w:cs="Times New Roman"/>
                <w:sz w:val="14"/>
                <w:szCs w:val="14"/>
              </w:rPr>
              <w:t xml:space="preserve"> et frais d'insertion</w:t>
            </w:r>
          </w:p>
        </w:tc>
        <w:tc>
          <w:tcPr>
            <w:tcW w:w="851" w:type="dxa"/>
            <w:tcBorders>
              <w:top w:val="single" w:sz="6" w:space="0" w:color="000000"/>
              <w:left w:val="single" w:sz="6" w:space="0" w:color="000000"/>
              <w:right w:val="single" w:sz="4" w:space="0" w:color="000000"/>
            </w:tcBorders>
            <w:vAlign w:val="center"/>
          </w:tcPr>
          <w:p w14:paraId="0CF94BD5" w14:textId="5000ABEC" w:rsidR="00CE320A" w:rsidRPr="00BF76CD" w:rsidRDefault="00BF76CD"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284,72 € </w:t>
            </w:r>
          </w:p>
        </w:tc>
      </w:tr>
      <w:tr w:rsidR="00CE320A" w:rsidRPr="00BF76CD" w14:paraId="5C59BF52" w14:textId="52DECF65" w:rsidTr="00452BE6">
        <w:tblPrEx>
          <w:tblCellMar>
            <w:left w:w="51" w:type="dxa"/>
            <w:right w:w="51" w:type="dxa"/>
          </w:tblCellMar>
        </w:tblPrEx>
        <w:tc>
          <w:tcPr>
            <w:tcW w:w="709" w:type="dxa"/>
            <w:tcBorders>
              <w:left w:val="single" w:sz="4" w:space="0" w:color="000000"/>
              <w:bottom w:val="single" w:sz="4" w:space="0" w:color="000000"/>
              <w:right w:val="single" w:sz="6" w:space="0" w:color="000000"/>
            </w:tcBorders>
            <w:vAlign w:val="center"/>
          </w:tcPr>
          <w:p w14:paraId="5FABBFE2" w14:textId="5868C4C3"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1391</w:t>
            </w:r>
          </w:p>
        </w:tc>
        <w:tc>
          <w:tcPr>
            <w:tcW w:w="2835" w:type="dxa"/>
            <w:tcBorders>
              <w:left w:val="single" w:sz="6" w:space="0" w:color="000000"/>
              <w:bottom w:val="single" w:sz="4" w:space="0" w:color="000000"/>
              <w:right w:val="single" w:sz="6" w:space="0" w:color="000000"/>
            </w:tcBorders>
            <w:vAlign w:val="center"/>
          </w:tcPr>
          <w:p w14:paraId="5AED2461" w14:textId="158EDEB9" w:rsidR="00CE320A" w:rsidRPr="00BF76CD" w:rsidRDefault="00CE320A" w:rsidP="00545BBF">
            <w:pPr>
              <w:autoSpaceDE w:val="0"/>
              <w:autoSpaceDN w:val="0"/>
              <w:adjustRightInd w:val="0"/>
              <w:rPr>
                <w:rFonts w:ascii="Times New Roman" w:hAnsi="Times New Roman" w:cs="Times New Roman"/>
                <w:i/>
                <w:iCs/>
                <w:sz w:val="14"/>
                <w:szCs w:val="14"/>
              </w:rPr>
            </w:pPr>
            <w:r w:rsidRPr="00BF76CD">
              <w:rPr>
                <w:rFonts w:ascii="Times New Roman" w:hAnsi="Times New Roman" w:cs="Times New Roman"/>
                <w:sz w:val="14"/>
                <w:szCs w:val="14"/>
              </w:rPr>
              <w:t xml:space="preserve">   Subvention d'équipement</w:t>
            </w:r>
          </w:p>
        </w:tc>
        <w:tc>
          <w:tcPr>
            <w:tcW w:w="851" w:type="dxa"/>
            <w:tcBorders>
              <w:left w:val="single" w:sz="6" w:space="0" w:color="000000"/>
              <w:bottom w:val="single" w:sz="4" w:space="0" w:color="000000"/>
              <w:right w:val="single" w:sz="4" w:space="0" w:color="000000"/>
            </w:tcBorders>
            <w:vAlign w:val="center"/>
          </w:tcPr>
          <w:p w14:paraId="569990ED" w14:textId="69BBCB3F" w:rsidR="00CE320A" w:rsidRPr="00BF76CD" w:rsidRDefault="00CE320A"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7 833,76 €</w:t>
            </w:r>
          </w:p>
        </w:tc>
        <w:tc>
          <w:tcPr>
            <w:tcW w:w="141" w:type="dxa"/>
            <w:tcBorders>
              <w:left w:val="single" w:sz="4" w:space="0" w:color="000000"/>
              <w:right w:val="single" w:sz="4" w:space="0" w:color="000000"/>
            </w:tcBorders>
            <w:vAlign w:val="center"/>
          </w:tcPr>
          <w:p w14:paraId="1B291E67" w14:textId="77777777" w:rsidR="00CE320A" w:rsidRPr="00BF76CD" w:rsidRDefault="00CE320A" w:rsidP="00545BBF">
            <w:pPr>
              <w:autoSpaceDE w:val="0"/>
              <w:autoSpaceDN w:val="0"/>
              <w:adjustRightInd w:val="0"/>
              <w:jc w:val="right"/>
              <w:rPr>
                <w:rFonts w:ascii="Times New Roman" w:hAnsi="Times New Roman" w:cs="Times New Roman"/>
                <w:sz w:val="14"/>
                <w:szCs w:val="14"/>
              </w:rPr>
            </w:pPr>
          </w:p>
        </w:tc>
        <w:tc>
          <w:tcPr>
            <w:tcW w:w="704" w:type="dxa"/>
            <w:tcBorders>
              <w:left w:val="single" w:sz="4" w:space="0" w:color="000000"/>
              <w:right w:val="single" w:sz="6" w:space="0" w:color="000000"/>
            </w:tcBorders>
            <w:vAlign w:val="center"/>
          </w:tcPr>
          <w:p w14:paraId="35D0D8E8" w14:textId="2AA66CB5"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2808</w:t>
            </w:r>
          </w:p>
        </w:tc>
        <w:tc>
          <w:tcPr>
            <w:tcW w:w="3402" w:type="dxa"/>
            <w:tcBorders>
              <w:left w:val="single" w:sz="6" w:space="0" w:color="000000"/>
              <w:right w:val="single" w:sz="6" w:space="0" w:color="000000"/>
            </w:tcBorders>
            <w:vAlign w:val="center"/>
          </w:tcPr>
          <w:p w14:paraId="60B81F34" w14:textId="73F14554" w:rsidR="00CE320A" w:rsidRPr="00BF76CD" w:rsidRDefault="00BF76CD"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Amort. Autres immobilisations corporelles</w:t>
            </w:r>
          </w:p>
        </w:tc>
        <w:tc>
          <w:tcPr>
            <w:tcW w:w="851" w:type="dxa"/>
            <w:tcBorders>
              <w:left w:val="single" w:sz="6" w:space="0" w:color="000000"/>
              <w:right w:val="single" w:sz="4" w:space="0" w:color="000000"/>
            </w:tcBorders>
            <w:vAlign w:val="center"/>
          </w:tcPr>
          <w:p w14:paraId="48C72531" w14:textId="6747FEA3" w:rsidR="00CE320A" w:rsidRPr="00BF76CD" w:rsidRDefault="00BF76CD"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9,39 € </w:t>
            </w:r>
          </w:p>
        </w:tc>
      </w:tr>
      <w:tr w:rsidR="00CE320A" w:rsidRPr="00BF76CD" w14:paraId="4444C515" w14:textId="1AEA97ED" w:rsidTr="00452BE6">
        <w:tblPrEx>
          <w:tblCellMar>
            <w:left w:w="51" w:type="dxa"/>
            <w:right w:w="51" w:type="dxa"/>
          </w:tblCellMar>
        </w:tblPrEx>
        <w:tc>
          <w:tcPr>
            <w:tcW w:w="709" w:type="dxa"/>
            <w:tcBorders>
              <w:top w:val="single" w:sz="4" w:space="0" w:color="000000"/>
              <w:left w:val="single" w:sz="4" w:space="0" w:color="000000"/>
              <w:right w:val="single" w:sz="4" w:space="0" w:color="000000"/>
            </w:tcBorders>
            <w:vAlign w:val="center"/>
          </w:tcPr>
          <w:p w14:paraId="6FEA9AB7" w14:textId="5B0F22FF"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w:t>
            </w:r>
            <w:r w:rsidRPr="00BF76CD">
              <w:rPr>
                <w:rFonts w:ascii="Times New Roman" w:hAnsi="Times New Roman" w:cs="Times New Roman"/>
                <w:i/>
                <w:iCs/>
                <w:sz w:val="14"/>
                <w:szCs w:val="14"/>
              </w:rPr>
              <w:t>15</w:t>
            </w:r>
          </w:p>
        </w:tc>
        <w:tc>
          <w:tcPr>
            <w:tcW w:w="2835" w:type="dxa"/>
            <w:tcBorders>
              <w:top w:val="single" w:sz="4" w:space="0" w:color="000000"/>
              <w:left w:val="single" w:sz="4" w:space="0" w:color="000000"/>
              <w:right w:val="single" w:sz="4" w:space="0" w:color="000000"/>
            </w:tcBorders>
            <w:vAlign w:val="center"/>
          </w:tcPr>
          <w:p w14:paraId="439AE15D" w14:textId="55D7997A"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w:t>
            </w:r>
            <w:r w:rsidRPr="00BF76CD">
              <w:rPr>
                <w:rFonts w:ascii="Times New Roman" w:hAnsi="Times New Roman" w:cs="Times New Roman"/>
                <w:i/>
                <w:iCs/>
                <w:sz w:val="14"/>
                <w:szCs w:val="14"/>
              </w:rPr>
              <w:t>Immobilisations en cours</w:t>
            </w:r>
          </w:p>
        </w:tc>
        <w:tc>
          <w:tcPr>
            <w:tcW w:w="851" w:type="dxa"/>
            <w:tcBorders>
              <w:top w:val="single" w:sz="4" w:space="0" w:color="000000"/>
              <w:left w:val="single" w:sz="4" w:space="0" w:color="000000"/>
              <w:right w:val="single" w:sz="4" w:space="0" w:color="000000"/>
            </w:tcBorders>
            <w:vAlign w:val="center"/>
          </w:tcPr>
          <w:p w14:paraId="111A97F8" w14:textId="734A8CE8" w:rsidR="00CE320A" w:rsidRPr="00BF76CD" w:rsidRDefault="00CE320A" w:rsidP="00545BBF">
            <w:pPr>
              <w:autoSpaceDE w:val="0"/>
              <w:autoSpaceDN w:val="0"/>
              <w:adjustRightInd w:val="0"/>
              <w:rPr>
                <w:rFonts w:ascii="Times New Roman" w:hAnsi="Times New Roman" w:cs="Times New Roman"/>
                <w:sz w:val="14"/>
                <w:szCs w:val="14"/>
              </w:rPr>
            </w:pPr>
          </w:p>
        </w:tc>
        <w:tc>
          <w:tcPr>
            <w:tcW w:w="141" w:type="dxa"/>
            <w:tcBorders>
              <w:left w:val="single" w:sz="4" w:space="0" w:color="000000"/>
              <w:right w:val="single" w:sz="4" w:space="0" w:color="000000"/>
            </w:tcBorders>
            <w:vAlign w:val="center"/>
          </w:tcPr>
          <w:p w14:paraId="330A1D8B" w14:textId="77777777" w:rsidR="00CE320A" w:rsidRPr="00BF76CD" w:rsidRDefault="00CE320A" w:rsidP="00545BBF">
            <w:pPr>
              <w:autoSpaceDE w:val="0"/>
              <w:autoSpaceDN w:val="0"/>
              <w:adjustRightInd w:val="0"/>
              <w:rPr>
                <w:rFonts w:ascii="Times New Roman" w:hAnsi="Times New Roman" w:cs="Times New Roman"/>
                <w:sz w:val="14"/>
                <w:szCs w:val="14"/>
              </w:rPr>
            </w:pPr>
          </w:p>
        </w:tc>
        <w:tc>
          <w:tcPr>
            <w:tcW w:w="704" w:type="dxa"/>
            <w:tcBorders>
              <w:left w:val="single" w:sz="4" w:space="0" w:color="000000"/>
              <w:bottom w:val="single" w:sz="4" w:space="0" w:color="auto"/>
              <w:right w:val="single" w:sz="4" w:space="0" w:color="000000"/>
            </w:tcBorders>
            <w:vAlign w:val="center"/>
          </w:tcPr>
          <w:p w14:paraId="21AB9E52" w14:textId="13226909" w:rsidR="00CE320A" w:rsidRPr="00BF76CD" w:rsidRDefault="00CE320A"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28158</w:t>
            </w:r>
          </w:p>
        </w:tc>
        <w:tc>
          <w:tcPr>
            <w:tcW w:w="3402" w:type="dxa"/>
            <w:tcBorders>
              <w:left w:val="single" w:sz="4" w:space="0" w:color="000000"/>
              <w:bottom w:val="single" w:sz="4" w:space="0" w:color="auto"/>
              <w:right w:val="single" w:sz="4" w:space="0" w:color="000000"/>
            </w:tcBorders>
            <w:vAlign w:val="center"/>
          </w:tcPr>
          <w:p w14:paraId="02A1C08A" w14:textId="71B24748" w:rsidR="00CE320A" w:rsidRPr="00BF76CD" w:rsidRDefault="00BF76CD"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Amort. Autres installations, matériel et outillage technique</w:t>
            </w:r>
          </w:p>
        </w:tc>
        <w:tc>
          <w:tcPr>
            <w:tcW w:w="851" w:type="dxa"/>
            <w:tcBorders>
              <w:left w:val="single" w:sz="4" w:space="0" w:color="000000"/>
              <w:bottom w:val="single" w:sz="4" w:space="0" w:color="auto"/>
              <w:right w:val="single" w:sz="4" w:space="0" w:color="000000"/>
            </w:tcBorders>
            <w:vAlign w:val="center"/>
          </w:tcPr>
          <w:p w14:paraId="34D331BF" w14:textId="2F95FC64" w:rsidR="00CE320A" w:rsidRPr="00BF76CD" w:rsidRDefault="00BF76CD"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31 523,99 €</w:t>
            </w:r>
          </w:p>
        </w:tc>
      </w:tr>
      <w:tr w:rsidR="00452BE6" w:rsidRPr="00BF76CD" w14:paraId="60ED2680" w14:textId="25282D47" w:rsidTr="00452BE6">
        <w:tblPrEx>
          <w:tblCellMar>
            <w:left w:w="51" w:type="dxa"/>
            <w:right w:w="51" w:type="dxa"/>
          </w:tblCellMar>
        </w:tblPrEx>
        <w:trPr>
          <w:trHeight w:val="175"/>
        </w:trPr>
        <w:tc>
          <w:tcPr>
            <w:tcW w:w="709" w:type="dxa"/>
            <w:vMerge w:val="restart"/>
            <w:tcBorders>
              <w:left w:val="single" w:sz="4" w:space="0" w:color="000000"/>
              <w:right w:val="single" w:sz="4" w:space="0" w:color="000000"/>
            </w:tcBorders>
            <w:vAlign w:val="center"/>
          </w:tcPr>
          <w:p w14:paraId="43FC3577" w14:textId="7263004B"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203</w:t>
            </w:r>
          </w:p>
        </w:tc>
        <w:tc>
          <w:tcPr>
            <w:tcW w:w="2835" w:type="dxa"/>
            <w:vMerge w:val="restart"/>
            <w:tcBorders>
              <w:left w:val="single" w:sz="4" w:space="0" w:color="000000"/>
              <w:right w:val="single" w:sz="4" w:space="0" w:color="000000"/>
            </w:tcBorders>
            <w:vAlign w:val="center"/>
          </w:tcPr>
          <w:p w14:paraId="3D9BE415" w14:textId="1669ACAF"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Frais d'études, recherche, développement et frais d'insertion</w:t>
            </w:r>
          </w:p>
        </w:tc>
        <w:tc>
          <w:tcPr>
            <w:tcW w:w="851" w:type="dxa"/>
            <w:vMerge w:val="restart"/>
            <w:tcBorders>
              <w:left w:val="single" w:sz="4" w:space="0" w:color="000000"/>
              <w:right w:val="single" w:sz="4" w:space="0" w:color="000000"/>
            </w:tcBorders>
            <w:vAlign w:val="center"/>
          </w:tcPr>
          <w:p w14:paraId="2089C8E8" w14:textId="25A049CF"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53 956,00 € </w:t>
            </w:r>
          </w:p>
        </w:tc>
        <w:tc>
          <w:tcPr>
            <w:tcW w:w="141" w:type="dxa"/>
            <w:vMerge w:val="restart"/>
            <w:tcBorders>
              <w:left w:val="single" w:sz="4" w:space="0" w:color="000000"/>
              <w:right w:val="single" w:sz="4" w:space="0" w:color="auto"/>
            </w:tcBorders>
            <w:vAlign w:val="center"/>
          </w:tcPr>
          <w:p w14:paraId="231394F6" w14:textId="77777777" w:rsidR="00452BE6" w:rsidRPr="00BF76CD" w:rsidRDefault="00452BE6" w:rsidP="00545BBF">
            <w:pPr>
              <w:autoSpaceDE w:val="0"/>
              <w:autoSpaceDN w:val="0"/>
              <w:adjustRightInd w:val="0"/>
              <w:jc w:val="right"/>
              <w:rPr>
                <w:rFonts w:ascii="Times New Roman" w:hAnsi="Times New Roman" w:cs="Times New Roman"/>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14:paraId="3034A152" w14:textId="15F2B8F9"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10222</w:t>
            </w:r>
          </w:p>
        </w:tc>
        <w:tc>
          <w:tcPr>
            <w:tcW w:w="3402" w:type="dxa"/>
            <w:tcBorders>
              <w:top w:val="single" w:sz="4" w:space="0" w:color="auto"/>
              <w:left w:val="single" w:sz="4" w:space="0" w:color="auto"/>
              <w:bottom w:val="single" w:sz="4" w:space="0" w:color="auto"/>
              <w:right w:val="single" w:sz="4" w:space="0" w:color="auto"/>
            </w:tcBorders>
            <w:vAlign w:val="center"/>
          </w:tcPr>
          <w:p w14:paraId="27F6DD80" w14:textId="24F762E3"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FCTVA</w:t>
            </w:r>
          </w:p>
        </w:tc>
        <w:tc>
          <w:tcPr>
            <w:tcW w:w="851" w:type="dxa"/>
            <w:tcBorders>
              <w:top w:val="single" w:sz="4" w:space="0" w:color="auto"/>
              <w:left w:val="single" w:sz="4" w:space="0" w:color="auto"/>
              <w:bottom w:val="single" w:sz="4" w:space="0" w:color="auto"/>
              <w:right w:val="single" w:sz="4" w:space="0" w:color="auto"/>
            </w:tcBorders>
            <w:vAlign w:val="center"/>
          </w:tcPr>
          <w:p w14:paraId="115DBBD0" w14:textId="40CC80A9"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1 310,03 €</w:t>
            </w:r>
          </w:p>
        </w:tc>
      </w:tr>
      <w:tr w:rsidR="00452BE6" w:rsidRPr="00BF76CD" w14:paraId="55C63C73" w14:textId="77777777" w:rsidTr="00452BE6">
        <w:tblPrEx>
          <w:tblCellMar>
            <w:left w:w="51" w:type="dxa"/>
            <w:right w:w="51" w:type="dxa"/>
          </w:tblCellMar>
        </w:tblPrEx>
        <w:trPr>
          <w:trHeight w:val="175"/>
        </w:trPr>
        <w:tc>
          <w:tcPr>
            <w:tcW w:w="709" w:type="dxa"/>
            <w:vMerge/>
            <w:tcBorders>
              <w:left w:val="single" w:sz="4" w:space="0" w:color="000000"/>
              <w:bottom w:val="single" w:sz="4" w:space="0" w:color="auto"/>
              <w:right w:val="single" w:sz="4" w:space="0" w:color="000000"/>
            </w:tcBorders>
            <w:vAlign w:val="center"/>
          </w:tcPr>
          <w:p w14:paraId="40CBA141" w14:textId="77777777" w:rsidR="00452BE6" w:rsidRPr="00BF76CD" w:rsidRDefault="00452BE6" w:rsidP="00545BBF">
            <w:pPr>
              <w:autoSpaceDE w:val="0"/>
              <w:autoSpaceDN w:val="0"/>
              <w:adjustRightInd w:val="0"/>
              <w:rPr>
                <w:rFonts w:ascii="Times New Roman" w:hAnsi="Times New Roman" w:cs="Times New Roman"/>
                <w:sz w:val="14"/>
                <w:szCs w:val="14"/>
              </w:rPr>
            </w:pPr>
          </w:p>
        </w:tc>
        <w:tc>
          <w:tcPr>
            <w:tcW w:w="2835" w:type="dxa"/>
            <w:vMerge/>
            <w:tcBorders>
              <w:left w:val="single" w:sz="4" w:space="0" w:color="000000"/>
              <w:bottom w:val="single" w:sz="4" w:space="0" w:color="auto"/>
              <w:right w:val="single" w:sz="4" w:space="0" w:color="000000"/>
            </w:tcBorders>
            <w:vAlign w:val="center"/>
          </w:tcPr>
          <w:p w14:paraId="5EF61EA4" w14:textId="77777777" w:rsidR="00452BE6" w:rsidRPr="00BF76CD" w:rsidRDefault="00452BE6" w:rsidP="00545BBF">
            <w:pPr>
              <w:autoSpaceDE w:val="0"/>
              <w:autoSpaceDN w:val="0"/>
              <w:adjustRightInd w:val="0"/>
              <w:rPr>
                <w:rFonts w:ascii="Times New Roman" w:hAnsi="Times New Roman" w:cs="Times New Roman"/>
                <w:sz w:val="14"/>
                <w:szCs w:val="14"/>
              </w:rPr>
            </w:pPr>
          </w:p>
        </w:tc>
        <w:tc>
          <w:tcPr>
            <w:tcW w:w="851" w:type="dxa"/>
            <w:vMerge/>
            <w:tcBorders>
              <w:left w:val="single" w:sz="4" w:space="0" w:color="000000"/>
              <w:bottom w:val="single" w:sz="4" w:space="0" w:color="auto"/>
              <w:right w:val="single" w:sz="4" w:space="0" w:color="000000"/>
            </w:tcBorders>
            <w:vAlign w:val="center"/>
          </w:tcPr>
          <w:p w14:paraId="2302663A" w14:textId="77777777" w:rsidR="00452BE6" w:rsidRPr="00BF76CD" w:rsidRDefault="00452BE6" w:rsidP="00545BBF">
            <w:pPr>
              <w:autoSpaceDE w:val="0"/>
              <w:autoSpaceDN w:val="0"/>
              <w:adjustRightInd w:val="0"/>
              <w:jc w:val="right"/>
              <w:rPr>
                <w:rFonts w:ascii="Times New Roman" w:hAnsi="Times New Roman" w:cs="Times New Roman"/>
                <w:sz w:val="14"/>
                <w:szCs w:val="14"/>
              </w:rPr>
            </w:pPr>
          </w:p>
        </w:tc>
        <w:tc>
          <w:tcPr>
            <w:tcW w:w="141" w:type="dxa"/>
            <w:vMerge/>
            <w:tcBorders>
              <w:left w:val="single" w:sz="4" w:space="0" w:color="000000"/>
              <w:right w:val="single" w:sz="4" w:space="0" w:color="auto"/>
            </w:tcBorders>
            <w:vAlign w:val="center"/>
          </w:tcPr>
          <w:p w14:paraId="2E188115" w14:textId="77777777" w:rsidR="00452BE6" w:rsidRPr="00BF76CD" w:rsidRDefault="00452BE6" w:rsidP="00545BBF">
            <w:pPr>
              <w:autoSpaceDE w:val="0"/>
              <w:autoSpaceDN w:val="0"/>
              <w:adjustRightInd w:val="0"/>
              <w:jc w:val="right"/>
              <w:rPr>
                <w:rFonts w:ascii="Times New Roman" w:hAnsi="Times New Roman" w:cs="Times New Roman"/>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14:paraId="7D1CDD70" w14:textId="31525876"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131</w:t>
            </w:r>
          </w:p>
        </w:tc>
        <w:tc>
          <w:tcPr>
            <w:tcW w:w="3402" w:type="dxa"/>
            <w:tcBorders>
              <w:top w:val="single" w:sz="4" w:space="0" w:color="auto"/>
              <w:left w:val="single" w:sz="4" w:space="0" w:color="auto"/>
              <w:bottom w:val="single" w:sz="4" w:space="0" w:color="auto"/>
              <w:right w:val="single" w:sz="4" w:space="0" w:color="auto"/>
            </w:tcBorders>
            <w:vAlign w:val="center"/>
          </w:tcPr>
          <w:p w14:paraId="57681795" w14:textId="3F1868BB"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Subventions d'équipement</w:t>
            </w:r>
          </w:p>
        </w:tc>
        <w:tc>
          <w:tcPr>
            <w:tcW w:w="851" w:type="dxa"/>
            <w:tcBorders>
              <w:top w:val="single" w:sz="4" w:space="0" w:color="auto"/>
              <w:left w:val="single" w:sz="4" w:space="0" w:color="auto"/>
              <w:bottom w:val="single" w:sz="4" w:space="0" w:color="auto"/>
              <w:right w:val="single" w:sz="4" w:space="0" w:color="auto"/>
            </w:tcBorders>
            <w:vAlign w:val="center"/>
          </w:tcPr>
          <w:p w14:paraId="4F5D9FBF" w14:textId="26769AD0"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16 895,00 €</w:t>
            </w:r>
          </w:p>
        </w:tc>
      </w:tr>
      <w:tr w:rsidR="00452BE6" w:rsidRPr="00BF76CD" w14:paraId="077E014B" w14:textId="53FAC4D2" w:rsidTr="00452BE6">
        <w:tblPrEx>
          <w:tblCellMar>
            <w:left w:w="51" w:type="dxa"/>
            <w:right w:w="51" w:type="dxa"/>
          </w:tblCellMar>
        </w:tblPrEx>
        <w:tc>
          <w:tcPr>
            <w:tcW w:w="709" w:type="dxa"/>
            <w:tcBorders>
              <w:top w:val="single" w:sz="4" w:space="0" w:color="auto"/>
              <w:left w:val="single" w:sz="4" w:space="0" w:color="auto"/>
              <w:bottom w:val="single" w:sz="4" w:space="0" w:color="auto"/>
              <w:right w:val="single" w:sz="4" w:space="0" w:color="auto"/>
            </w:tcBorders>
            <w:vAlign w:val="center"/>
          </w:tcPr>
          <w:p w14:paraId="04EADB83" w14:textId="2C812B33"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2158</w:t>
            </w:r>
          </w:p>
        </w:tc>
        <w:tc>
          <w:tcPr>
            <w:tcW w:w="2835" w:type="dxa"/>
            <w:tcBorders>
              <w:top w:val="single" w:sz="4" w:space="0" w:color="auto"/>
              <w:left w:val="single" w:sz="4" w:space="0" w:color="auto"/>
              <w:bottom w:val="single" w:sz="4" w:space="0" w:color="auto"/>
              <w:right w:val="single" w:sz="4" w:space="0" w:color="auto"/>
            </w:tcBorders>
            <w:vAlign w:val="center"/>
          </w:tcPr>
          <w:p w14:paraId="40F3F05B" w14:textId="323B91DA"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Autres </w:t>
            </w:r>
            <w:proofErr w:type="spellStart"/>
            <w:r w:rsidRPr="00BF76CD">
              <w:rPr>
                <w:rFonts w:ascii="Times New Roman" w:hAnsi="Times New Roman" w:cs="Times New Roman"/>
                <w:sz w:val="14"/>
                <w:szCs w:val="14"/>
              </w:rPr>
              <w:t>installat</w:t>
            </w:r>
            <w:proofErr w:type="spellEnd"/>
            <w:r>
              <w:rPr>
                <w:rFonts w:ascii="Times New Roman" w:hAnsi="Times New Roman" w:cs="Times New Roman"/>
                <w:sz w:val="14"/>
                <w:szCs w:val="14"/>
              </w:rPr>
              <w:t>°</w:t>
            </w:r>
            <w:r w:rsidRPr="00BF76CD">
              <w:rPr>
                <w:rFonts w:ascii="Times New Roman" w:hAnsi="Times New Roman" w:cs="Times New Roman"/>
                <w:sz w:val="14"/>
                <w:szCs w:val="14"/>
              </w:rPr>
              <w:t>, matériel et outillage tech</w:t>
            </w:r>
            <w:r>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14:paraId="69589CA3" w14:textId="403AAA33"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2 300,00 € </w:t>
            </w:r>
          </w:p>
        </w:tc>
        <w:tc>
          <w:tcPr>
            <w:tcW w:w="141" w:type="dxa"/>
            <w:vMerge w:val="restart"/>
            <w:tcBorders>
              <w:left w:val="single" w:sz="4" w:space="0" w:color="auto"/>
              <w:right w:val="single" w:sz="4" w:space="0" w:color="auto"/>
            </w:tcBorders>
            <w:vAlign w:val="center"/>
          </w:tcPr>
          <w:p w14:paraId="4337485F" w14:textId="77777777" w:rsidR="00452BE6" w:rsidRPr="00BF76CD" w:rsidRDefault="00452BE6" w:rsidP="00545BBF">
            <w:pPr>
              <w:autoSpaceDE w:val="0"/>
              <w:autoSpaceDN w:val="0"/>
              <w:adjustRightInd w:val="0"/>
              <w:jc w:val="right"/>
              <w:rPr>
                <w:rFonts w:ascii="Times New Roman" w:hAnsi="Times New Roman" w:cs="Times New Roman"/>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14:paraId="01B391A6" w14:textId="728F79B4"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131</w:t>
            </w:r>
          </w:p>
        </w:tc>
        <w:tc>
          <w:tcPr>
            <w:tcW w:w="3402" w:type="dxa"/>
            <w:tcBorders>
              <w:top w:val="single" w:sz="4" w:space="0" w:color="auto"/>
              <w:left w:val="single" w:sz="4" w:space="0" w:color="auto"/>
              <w:bottom w:val="single" w:sz="4" w:space="0" w:color="auto"/>
              <w:right w:val="single" w:sz="4" w:space="0" w:color="auto"/>
            </w:tcBorders>
            <w:vAlign w:val="center"/>
          </w:tcPr>
          <w:p w14:paraId="3A8D77ED" w14:textId="053CD4D2"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Subvention d'équipement (Restes à Réaliser)</w:t>
            </w:r>
          </w:p>
        </w:tc>
        <w:tc>
          <w:tcPr>
            <w:tcW w:w="851" w:type="dxa"/>
            <w:tcBorders>
              <w:top w:val="single" w:sz="4" w:space="0" w:color="auto"/>
              <w:left w:val="single" w:sz="4" w:space="0" w:color="auto"/>
              <w:bottom w:val="single" w:sz="4" w:space="0" w:color="auto"/>
              <w:right w:val="single" w:sz="4" w:space="0" w:color="auto"/>
            </w:tcBorders>
            <w:vAlign w:val="center"/>
          </w:tcPr>
          <w:p w14:paraId="565D9736" w14:textId="09BD3B75"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29 059,00 €</w:t>
            </w:r>
          </w:p>
        </w:tc>
      </w:tr>
      <w:tr w:rsidR="00452BE6" w:rsidRPr="00BF76CD" w14:paraId="13DB5015" w14:textId="77777777" w:rsidTr="00452BE6">
        <w:tblPrEx>
          <w:tblCellMar>
            <w:left w:w="51" w:type="dxa"/>
            <w:right w:w="51" w:type="dxa"/>
          </w:tblCellMar>
        </w:tblPrEx>
        <w:trPr>
          <w:trHeight w:val="62"/>
        </w:trPr>
        <w:tc>
          <w:tcPr>
            <w:tcW w:w="709" w:type="dxa"/>
            <w:tcBorders>
              <w:top w:val="single" w:sz="4" w:space="0" w:color="auto"/>
              <w:left w:val="single" w:sz="4" w:space="0" w:color="auto"/>
              <w:bottom w:val="single" w:sz="4" w:space="0" w:color="auto"/>
              <w:right w:val="single" w:sz="4" w:space="0" w:color="auto"/>
            </w:tcBorders>
            <w:vAlign w:val="center"/>
          </w:tcPr>
          <w:p w14:paraId="13480CED" w14:textId="793A6BAF"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218</w:t>
            </w:r>
          </w:p>
        </w:tc>
        <w:tc>
          <w:tcPr>
            <w:tcW w:w="2835" w:type="dxa"/>
            <w:tcBorders>
              <w:top w:val="single" w:sz="4" w:space="0" w:color="auto"/>
              <w:left w:val="single" w:sz="4" w:space="0" w:color="auto"/>
              <w:bottom w:val="single" w:sz="4" w:space="0" w:color="auto"/>
              <w:right w:val="single" w:sz="4" w:space="0" w:color="auto"/>
            </w:tcBorders>
            <w:vAlign w:val="center"/>
          </w:tcPr>
          <w:p w14:paraId="4E24A242" w14:textId="51420DC3"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Autres immobilisations corporelles</w:t>
            </w:r>
          </w:p>
        </w:tc>
        <w:tc>
          <w:tcPr>
            <w:tcW w:w="851" w:type="dxa"/>
            <w:tcBorders>
              <w:top w:val="single" w:sz="4" w:space="0" w:color="auto"/>
              <w:left w:val="single" w:sz="4" w:space="0" w:color="auto"/>
              <w:bottom w:val="single" w:sz="4" w:space="0" w:color="auto"/>
              <w:right w:val="single" w:sz="4" w:space="0" w:color="auto"/>
            </w:tcBorders>
            <w:vAlign w:val="center"/>
          </w:tcPr>
          <w:p w14:paraId="6E71A6B9" w14:textId="6E16CEF9"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1 000,00 € </w:t>
            </w:r>
          </w:p>
        </w:tc>
        <w:tc>
          <w:tcPr>
            <w:tcW w:w="141" w:type="dxa"/>
            <w:vMerge/>
            <w:tcBorders>
              <w:left w:val="single" w:sz="4" w:space="0" w:color="auto"/>
              <w:right w:val="single" w:sz="4" w:space="0" w:color="auto"/>
            </w:tcBorders>
            <w:vAlign w:val="center"/>
          </w:tcPr>
          <w:p w14:paraId="191604DD" w14:textId="77777777" w:rsidR="00452BE6" w:rsidRPr="00BF76CD" w:rsidRDefault="00452BE6" w:rsidP="00545BBF">
            <w:pPr>
              <w:autoSpaceDE w:val="0"/>
              <w:autoSpaceDN w:val="0"/>
              <w:adjustRightInd w:val="0"/>
              <w:jc w:val="right"/>
              <w:rPr>
                <w:rFonts w:ascii="Times New Roman" w:hAnsi="Times New Roman" w:cs="Times New Roman"/>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14:paraId="7CC55D49" w14:textId="3B9EAFB3"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001</w:t>
            </w:r>
          </w:p>
        </w:tc>
        <w:tc>
          <w:tcPr>
            <w:tcW w:w="3402" w:type="dxa"/>
            <w:tcBorders>
              <w:top w:val="single" w:sz="4" w:space="0" w:color="auto"/>
              <w:left w:val="single" w:sz="4" w:space="0" w:color="auto"/>
              <w:bottom w:val="single" w:sz="4" w:space="0" w:color="auto"/>
              <w:right w:val="single" w:sz="4" w:space="0" w:color="auto"/>
            </w:tcBorders>
            <w:vAlign w:val="center"/>
          </w:tcPr>
          <w:p w14:paraId="3A98B2E7" w14:textId="51C748B5"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Solde d'exécution de la section d'investissement</w:t>
            </w:r>
          </w:p>
        </w:tc>
        <w:tc>
          <w:tcPr>
            <w:tcW w:w="851" w:type="dxa"/>
            <w:tcBorders>
              <w:top w:val="single" w:sz="4" w:space="0" w:color="auto"/>
              <w:left w:val="single" w:sz="4" w:space="0" w:color="auto"/>
              <w:bottom w:val="single" w:sz="4" w:space="0" w:color="auto"/>
              <w:right w:val="single" w:sz="4" w:space="0" w:color="auto"/>
            </w:tcBorders>
            <w:vAlign w:val="center"/>
          </w:tcPr>
          <w:p w14:paraId="0F142BA7" w14:textId="653D2A0F"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 xml:space="preserve">87 547,32 € </w:t>
            </w:r>
          </w:p>
        </w:tc>
      </w:tr>
      <w:tr w:rsidR="00452BE6" w:rsidRPr="00BF76CD" w14:paraId="0F12373D" w14:textId="5F7ED42C" w:rsidTr="00452BE6">
        <w:tblPrEx>
          <w:tblCellMar>
            <w:left w:w="51" w:type="dxa"/>
            <w:right w:w="51" w:type="dxa"/>
          </w:tblCellMar>
        </w:tblPrEx>
        <w:tc>
          <w:tcPr>
            <w:tcW w:w="709" w:type="dxa"/>
            <w:tcBorders>
              <w:top w:val="single" w:sz="4" w:space="0" w:color="auto"/>
              <w:left w:val="single" w:sz="4" w:space="0" w:color="auto"/>
              <w:bottom w:val="single" w:sz="4" w:space="0" w:color="auto"/>
              <w:right w:val="single" w:sz="4" w:space="0" w:color="auto"/>
            </w:tcBorders>
            <w:vAlign w:val="center"/>
          </w:tcPr>
          <w:p w14:paraId="08045931" w14:textId="7C0F1E30"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2315</w:t>
            </w:r>
          </w:p>
        </w:tc>
        <w:tc>
          <w:tcPr>
            <w:tcW w:w="2835" w:type="dxa"/>
            <w:tcBorders>
              <w:top w:val="single" w:sz="4" w:space="0" w:color="auto"/>
              <w:left w:val="single" w:sz="4" w:space="0" w:color="auto"/>
              <w:bottom w:val="single" w:sz="4" w:space="0" w:color="auto"/>
              <w:right w:val="single" w:sz="4" w:space="0" w:color="auto"/>
            </w:tcBorders>
            <w:vAlign w:val="center"/>
          </w:tcPr>
          <w:p w14:paraId="29DE5018" w14:textId="6B0621D4" w:rsidR="00452BE6" w:rsidRPr="00BF76CD" w:rsidRDefault="00452BE6" w:rsidP="00545BBF">
            <w:pPr>
              <w:autoSpaceDE w:val="0"/>
              <w:autoSpaceDN w:val="0"/>
              <w:adjustRightInd w:val="0"/>
              <w:rPr>
                <w:rFonts w:ascii="Times New Roman" w:hAnsi="Times New Roman" w:cs="Times New Roman"/>
                <w:sz w:val="14"/>
                <w:szCs w:val="14"/>
              </w:rPr>
            </w:pPr>
            <w:r w:rsidRPr="00BF76CD">
              <w:rPr>
                <w:rFonts w:ascii="Times New Roman" w:hAnsi="Times New Roman" w:cs="Times New Roman"/>
                <w:sz w:val="14"/>
                <w:szCs w:val="14"/>
              </w:rPr>
              <w:t xml:space="preserve">    Installations, matériel et outillage technique</w:t>
            </w:r>
          </w:p>
        </w:tc>
        <w:tc>
          <w:tcPr>
            <w:tcW w:w="851" w:type="dxa"/>
            <w:tcBorders>
              <w:top w:val="single" w:sz="4" w:space="0" w:color="auto"/>
              <w:left w:val="single" w:sz="4" w:space="0" w:color="auto"/>
              <w:bottom w:val="single" w:sz="4" w:space="0" w:color="auto"/>
              <w:right w:val="single" w:sz="4" w:space="0" w:color="auto"/>
            </w:tcBorders>
            <w:vAlign w:val="center"/>
          </w:tcPr>
          <w:p w14:paraId="50B37166" w14:textId="654CAEBC"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sz w:val="14"/>
                <w:szCs w:val="14"/>
              </w:rPr>
              <w:t>87 665,51 €</w:t>
            </w:r>
          </w:p>
        </w:tc>
        <w:tc>
          <w:tcPr>
            <w:tcW w:w="141" w:type="dxa"/>
            <w:tcBorders>
              <w:left w:val="single" w:sz="4" w:space="0" w:color="auto"/>
              <w:right w:val="single" w:sz="4" w:space="0" w:color="000000"/>
            </w:tcBorders>
            <w:vAlign w:val="center"/>
          </w:tcPr>
          <w:p w14:paraId="48FE2645" w14:textId="77777777" w:rsidR="00452BE6" w:rsidRPr="00BF76CD" w:rsidRDefault="00452BE6" w:rsidP="00545BBF">
            <w:pPr>
              <w:autoSpaceDE w:val="0"/>
              <w:autoSpaceDN w:val="0"/>
              <w:adjustRightInd w:val="0"/>
              <w:jc w:val="right"/>
              <w:rPr>
                <w:rFonts w:ascii="Times New Roman" w:hAnsi="Times New Roman" w:cs="Times New Roman"/>
                <w:sz w:val="14"/>
                <w:szCs w:val="14"/>
              </w:rPr>
            </w:pPr>
          </w:p>
        </w:tc>
        <w:tc>
          <w:tcPr>
            <w:tcW w:w="4106" w:type="dxa"/>
            <w:gridSpan w:val="2"/>
            <w:tcBorders>
              <w:top w:val="single" w:sz="4" w:space="0" w:color="auto"/>
              <w:left w:val="single" w:sz="4" w:space="0" w:color="000000"/>
              <w:bottom w:val="single" w:sz="4" w:space="0" w:color="000000"/>
              <w:right w:val="single" w:sz="4" w:space="0" w:color="000000"/>
            </w:tcBorders>
            <w:vAlign w:val="center"/>
          </w:tcPr>
          <w:p w14:paraId="5C69E1C3" w14:textId="2D040D7C"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b/>
                <w:bCs/>
                <w:sz w:val="14"/>
                <w:szCs w:val="14"/>
              </w:rPr>
              <w:t xml:space="preserve"> TOTAL RECETTES D'INVESTISSEMENT</w:t>
            </w:r>
          </w:p>
        </w:tc>
        <w:tc>
          <w:tcPr>
            <w:tcW w:w="851" w:type="dxa"/>
            <w:tcBorders>
              <w:top w:val="single" w:sz="4" w:space="0" w:color="auto"/>
              <w:left w:val="single" w:sz="4" w:space="0" w:color="000000"/>
              <w:bottom w:val="single" w:sz="4" w:space="0" w:color="000000"/>
              <w:right w:val="single" w:sz="4" w:space="0" w:color="000000"/>
            </w:tcBorders>
            <w:vAlign w:val="center"/>
          </w:tcPr>
          <w:p w14:paraId="1F9E88DC" w14:textId="0F862498"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b/>
                <w:bCs/>
                <w:sz w:val="14"/>
                <w:szCs w:val="14"/>
              </w:rPr>
              <w:t>166 629,45 €</w:t>
            </w:r>
          </w:p>
        </w:tc>
      </w:tr>
      <w:tr w:rsidR="00452BE6" w:rsidRPr="00BF76CD" w14:paraId="3024FDD1" w14:textId="1FF5107A" w:rsidTr="00452BE6">
        <w:tblPrEx>
          <w:tblCellMar>
            <w:left w:w="51" w:type="dxa"/>
            <w:right w:w="51" w:type="dxa"/>
          </w:tblCellMar>
        </w:tblPrEx>
        <w:trPr>
          <w:gridAfter w:val="4"/>
          <w:wAfter w:w="5098" w:type="dxa"/>
        </w:trPr>
        <w:tc>
          <w:tcPr>
            <w:tcW w:w="3544" w:type="dxa"/>
            <w:gridSpan w:val="2"/>
            <w:tcBorders>
              <w:top w:val="single" w:sz="4" w:space="0" w:color="auto"/>
              <w:left w:val="single" w:sz="4" w:space="0" w:color="auto"/>
              <w:bottom w:val="single" w:sz="4" w:space="0" w:color="auto"/>
              <w:right w:val="single" w:sz="4" w:space="0" w:color="auto"/>
            </w:tcBorders>
            <w:vAlign w:val="center"/>
          </w:tcPr>
          <w:p w14:paraId="0447C1F7" w14:textId="53BAA09C"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b/>
                <w:bCs/>
                <w:sz w:val="14"/>
                <w:szCs w:val="14"/>
              </w:rPr>
              <w:t xml:space="preserve"> TOTAL DEPENSES D'INVESTISSEMENT</w:t>
            </w:r>
          </w:p>
        </w:tc>
        <w:tc>
          <w:tcPr>
            <w:tcW w:w="851" w:type="dxa"/>
            <w:tcBorders>
              <w:top w:val="single" w:sz="4" w:space="0" w:color="auto"/>
              <w:left w:val="single" w:sz="4" w:space="0" w:color="auto"/>
              <w:bottom w:val="single" w:sz="4" w:space="0" w:color="auto"/>
              <w:right w:val="single" w:sz="4" w:space="0" w:color="auto"/>
            </w:tcBorders>
            <w:vAlign w:val="center"/>
          </w:tcPr>
          <w:p w14:paraId="4FE8C6F1" w14:textId="39B07350" w:rsidR="00452BE6" w:rsidRPr="00BF76CD" w:rsidRDefault="00452BE6" w:rsidP="00545BBF">
            <w:pPr>
              <w:autoSpaceDE w:val="0"/>
              <w:autoSpaceDN w:val="0"/>
              <w:adjustRightInd w:val="0"/>
              <w:jc w:val="right"/>
              <w:rPr>
                <w:rFonts w:ascii="Times New Roman" w:hAnsi="Times New Roman" w:cs="Times New Roman"/>
                <w:sz w:val="14"/>
                <w:szCs w:val="14"/>
              </w:rPr>
            </w:pPr>
            <w:r w:rsidRPr="00BF76CD">
              <w:rPr>
                <w:rFonts w:ascii="Times New Roman" w:hAnsi="Times New Roman" w:cs="Times New Roman"/>
                <w:b/>
                <w:bCs/>
                <w:sz w:val="14"/>
                <w:szCs w:val="14"/>
              </w:rPr>
              <w:t xml:space="preserve">166 629,45 € </w:t>
            </w:r>
          </w:p>
        </w:tc>
      </w:tr>
    </w:tbl>
    <w:p w14:paraId="162E3CC3" w14:textId="5EC692AB" w:rsidR="00835391" w:rsidRPr="00835391" w:rsidRDefault="00835391" w:rsidP="00FE1DB8">
      <w:pPr>
        <w:autoSpaceDE w:val="0"/>
        <w:autoSpaceDN w:val="0"/>
        <w:adjustRightInd w:val="0"/>
        <w:spacing w:before="120"/>
        <w:rPr>
          <w:rFonts w:ascii="Times New Roman" w:hAnsi="Times New Roman" w:cs="Times New Roman"/>
          <w:sz w:val="20"/>
          <w:szCs w:val="20"/>
        </w:rPr>
      </w:pPr>
      <w:r w:rsidRPr="00835391">
        <w:rPr>
          <w:rFonts w:ascii="Times New Roman" w:hAnsi="Times New Roman" w:cs="Times New Roman"/>
          <w:sz w:val="20"/>
          <w:szCs w:val="20"/>
        </w:rPr>
        <w:t>Après en avoir délibéré, le Conseil municipal approuve à l'unanimité des membres présents et représentés, le budget prévisionnel 2024 ci-dessus.</w:t>
      </w:r>
    </w:p>
    <w:p w14:paraId="3794A3F5" w14:textId="77777777" w:rsidR="00452BE6" w:rsidRDefault="00452BE6" w:rsidP="00AB58E4">
      <w:pPr>
        <w:widowControl w:val="0"/>
        <w:autoSpaceDE w:val="0"/>
        <w:autoSpaceDN w:val="0"/>
        <w:adjustRightInd w:val="0"/>
        <w:jc w:val="both"/>
        <w:rPr>
          <w:rFonts w:ascii="Times New Roman" w:hAnsi="Times New Roman" w:cs="Times New Roman"/>
          <w:b/>
          <w:sz w:val="20"/>
          <w:szCs w:val="20"/>
          <w:u w:val="single"/>
        </w:rPr>
      </w:pPr>
    </w:p>
    <w:p w14:paraId="57A54AD6" w14:textId="1B0C07D1" w:rsidR="00AF6036" w:rsidRPr="00AB58E4" w:rsidRDefault="00AB58E4" w:rsidP="00AB58E4">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u w:val="single"/>
        </w:rPr>
        <w:sym w:font="Wingdings" w:char="F0D8"/>
      </w:r>
      <w:r>
        <w:rPr>
          <w:rFonts w:ascii="Times New Roman" w:hAnsi="Times New Roman" w:cs="Times New Roman"/>
          <w:b/>
          <w:sz w:val="20"/>
          <w:szCs w:val="20"/>
          <w:u w:val="single"/>
        </w:rPr>
        <w:t xml:space="preserve"> </w:t>
      </w:r>
      <w:r w:rsidR="00AF6036" w:rsidRPr="00AB58E4">
        <w:rPr>
          <w:rFonts w:ascii="Times New Roman" w:hAnsi="Times New Roman" w:cs="Times New Roman"/>
          <w:b/>
          <w:sz w:val="20"/>
          <w:szCs w:val="20"/>
          <w:u w:val="single"/>
        </w:rPr>
        <w:t>Budget communal Principal : Vote du Budget Prévisionnel 2024</w:t>
      </w:r>
      <w:r w:rsidR="00AF6036" w:rsidRPr="00AB58E4">
        <w:rPr>
          <w:rFonts w:ascii="Times New Roman" w:hAnsi="Times New Roman" w:cs="Times New Roman"/>
          <w:sz w:val="20"/>
          <w:szCs w:val="20"/>
        </w:rPr>
        <w:t xml:space="preserve"> (</w:t>
      </w:r>
      <w:r w:rsidR="00AF6036" w:rsidRPr="00AB58E4">
        <w:rPr>
          <w:rFonts w:ascii="Times New Roman" w:hAnsi="Times New Roman" w:cs="Times New Roman"/>
          <w:i/>
          <w:sz w:val="20"/>
          <w:szCs w:val="20"/>
        </w:rPr>
        <w:t>rapporteur Denis MONEGAT</w:t>
      </w:r>
      <w:r w:rsidR="00AF6036" w:rsidRPr="00AB58E4">
        <w:rPr>
          <w:rFonts w:ascii="Times New Roman" w:hAnsi="Times New Roman" w:cs="Times New Roman"/>
          <w:sz w:val="20"/>
          <w:szCs w:val="20"/>
        </w:rPr>
        <w:t>)</w:t>
      </w:r>
    </w:p>
    <w:p w14:paraId="7B34DEE3" w14:textId="77777777" w:rsidR="00AF6036" w:rsidRPr="00835391" w:rsidRDefault="00AF6036" w:rsidP="00AF6036">
      <w:pPr>
        <w:autoSpaceDE w:val="0"/>
        <w:autoSpaceDN w:val="0"/>
        <w:adjustRightInd w:val="0"/>
        <w:spacing w:line="240" w:lineRule="atLeast"/>
        <w:jc w:val="center"/>
        <w:rPr>
          <w:rFonts w:ascii="Times New Roman" w:hAnsi="Times New Roman" w:cs="Times New Roman"/>
          <w:b/>
          <w:bCs/>
          <w:sz w:val="16"/>
          <w:szCs w:val="16"/>
        </w:rPr>
      </w:pPr>
      <w:r w:rsidRPr="00835391">
        <w:rPr>
          <w:rFonts w:ascii="Times New Roman" w:hAnsi="Times New Roman" w:cs="Times New Roman"/>
          <w:b/>
          <w:bCs/>
          <w:sz w:val="16"/>
          <w:szCs w:val="16"/>
        </w:rPr>
        <w:t>LE CONSEIL MUNICIPAL</w:t>
      </w:r>
    </w:p>
    <w:p w14:paraId="3657A0ED" w14:textId="77777777" w:rsidR="00AF6036" w:rsidRPr="00545BBF" w:rsidRDefault="00AF6036" w:rsidP="00AF6036">
      <w:pPr>
        <w:autoSpaceDE w:val="0"/>
        <w:autoSpaceDN w:val="0"/>
        <w:adjustRightInd w:val="0"/>
        <w:spacing w:line="240" w:lineRule="atLeast"/>
        <w:rPr>
          <w:rFonts w:ascii="Times New Roman" w:hAnsi="Times New Roman" w:cs="Times New Roman"/>
          <w:sz w:val="20"/>
          <w:szCs w:val="20"/>
        </w:rPr>
      </w:pPr>
      <w:r w:rsidRPr="00545BBF">
        <w:rPr>
          <w:rFonts w:ascii="Times New Roman" w:hAnsi="Times New Roman" w:cs="Times New Roman"/>
          <w:b/>
          <w:bCs/>
          <w:sz w:val="20"/>
          <w:szCs w:val="20"/>
        </w:rPr>
        <w:t>Vu</w:t>
      </w:r>
      <w:r w:rsidRPr="00545BBF">
        <w:rPr>
          <w:rFonts w:ascii="Times New Roman" w:hAnsi="Times New Roman" w:cs="Times New Roman"/>
          <w:sz w:val="20"/>
          <w:szCs w:val="20"/>
        </w:rPr>
        <w:t xml:space="preserve"> la loi 96-142 du 21 février 1996,</w:t>
      </w:r>
    </w:p>
    <w:p w14:paraId="5AC584AE" w14:textId="77777777" w:rsidR="00AF6036" w:rsidRPr="00545BBF" w:rsidRDefault="00AF6036" w:rsidP="00AF6036">
      <w:pPr>
        <w:autoSpaceDE w:val="0"/>
        <w:autoSpaceDN w:val="0"/>
        <w:adjustRightInd w:val="0"/>
        <w:spacing w:line="240" w:lineRule="atLeast"/>
        <w:jc w:val="both"/>
        <w:rPr>
          <w:rFonts w:ascii="Times New Roman" w:hAnsi="Times New Roman" w:cs="Times New Roman"/>
          <w:sz w:val="20"/>
          <w:szCs w:val="20"/>
        </w:rPr>
      </w:pPr>
      <w:r w:rsidRPr="00545BBF">
        <w:rPr>
          <w:rFonts w:ascii="Times New Roman" w:hAnsi="Times New Roman" w:cs="Times New Roman"/>
          <w:b/>
          <w:bCs/>
          <w:sz w:val="20"/>
          <w:szCs w:val="20"/>
        </w:rPr>
        <w:t>Vu</w:t>
      </w:r>
      <w:r w:rsidRPr="00545BBF">
        <w:rPr>
          <w:rFonts w:ascii="Times New Roman" w:hAnsi="Times New Roman" w:cs="Times New Roman"/>
          <w:sz w:val="20"/>
          <w:szCs w:val="20"/>
        </w:rPr>
        <w:t xml:space="preserve"> les articles L2311-2, L2312-1 et L2312-3 du Code Général des Collectivités Territoriales,</w:t>
      </w:r>
    </w:p>
    <w:p w14:paraId="667FE638" w14:textId="77777777" w:rsidR="00AF6036" w:rsidRPr="00835391" w:rsidRDefault="00AF6036" w:rsidP="00AF6036">
      <w:pPr>
        <w:autoSpaceDE w:val="0"/>
        <w:autoSpaceDN w:val="0"/>
        <w:adjustRightInd w:val="0"/>
        <w:spacing w:before="60"/>
        <w:jc w:val="center"/>
        <w:rPr>
          <w:rFonts w:ascii="Times New Roman" w:hAnsi="Times New Roman" w:cs="Times New Roman"/>
          <w:b/>
          <w:bCs/>
          <w:sz w:val="16"/>
          <w:szCs w:val="16"/>
        </w:rPr>
      </w:pPr>
      <w:r w:rsidRPr="00835391">
        <w:rPr>
          <w:rFonts w:ascii="Times New Roman" w:hAnsi="Times New Roman" w:cs="Times New Roman"/>
          <w:b/>
          <w:bCs/>
          <w:sz w:val="16"/>
          <w:szCs w:val="16"/>
        </w:rPr>
        <w:t>DELIBERE ET DECIDE :</w:t>
      </w:r>
    </w:p>
    <w:p w14:paraId="53AFD878" w14:textId="77777777" w:rsidR="00AF6036" w:rsidRPr="00835391" w:rsidRDefault="00AF6036" w:rsidP="00AF6036">
      <w:pPr>
        <w:autoSpaceDE w:val="0"/>
        <w:autoSpaceDN w:val="0"/>
        <w:adjustRightInd w:val="0"/>
        <w:spacing w:line="240" w:lineRule="atLeast"/>
        <w:rPr>
          <w:rFonts w:ascii="Times New Roman" w:hAnsi="Times New Roman" w:cs="Times New Roman"/>
          <w:b/>
          <w:bCs/>
          <w:sz w:val="16"/>
          <w:szCs w:val="16"/>
        </w:rPr>
      </w:pPr>
      <w:r w:rsidRPr="00835391">
        <w:rPr>
          <w:rFonts w:ascii="Times New Roman" w:hAnsi="Times New Roman" w:cs="Times New Roman"/>
          <w:b/>
          <w:bCs/>
          <w:sz w:val="16"/>
          <w:szCs w:val="16"/>
          <w:u w:val="single"/>
        </w:rPr>
        <w:t>ARTICLE 1</w:t>
      </w:r>
      <w:r w:rsidRPr="00835391">
        <w:rPr>
          <w:rFonts w:ascii="Times New Roman" w:hAnsi="Times New Roman" w:cs="Times New Roman"/>
          <w:b/>
          <w:bCs/>
          <w:sz w:val="16"/>
          <w:szCs w:val="16"/>
        </w:rPr>
        <w:t xml:space="preserve"> :</w:t>
      </w:r>
    </w:p>
    <w:p w14:paraId="1C10638A" w14:textId="7BF574E6" w:rsidR="00AF6036" w:rsidRPr="00835391" w:rsidRDefault="00AF6036" w:rsidP="00AF6036">
      <w:pPr>
        <w:autoSpaceDE w:val="0"/>
        <w:autoSpaceDN w:val="0"/>
        <w:adjustRightInd w:val="0"/>
        <w:spacing w:line="240" w:lineRule="atLeast"/>
        <w:jc w:val="both"/>
        <w:rPr>
          <w:rFonts w:ascii="Times New Roman" w:hAnsi="Times New Roman" w:cs="Times New Roman"/>
          <w:sz w:val="20"/>
          <w:szCs w:val="20"/>
        </w:rPr>
      </w:pPr>
      <w:r w:rsidRPr="00835391">
        <w:rPr>
          <w:rFonts w:ascii="Times New Roman" w:hAnsi="Times New Roman" w:cs="Times New Roman"/>
          <w:sz w:val="20"/>
          <w:szCs w:val="20"/>
        </w:rPr>
        <w:t xml:space="preserve">L'adoption du budget communal </w:t>
      </w:r>
      <w:r>
        <w:rPr>
          <w:rFonts w:ascii="Times New Roman" w:hAnsi="Times New Roman" w:cs="Times New Roman"/>
          <w:sz w:val="20"/>
          <w:szCs w:val="20"/>
        </w:rPr>
        <w:t>Principal</w:t>
      </w:r>
      <w:r w:rsidRPr="00835391">
        <w:rPr>
          <w:rFonts w:ascii="Times New Roman" w:hAnsi="Times New Roman" w:cs="Times New Roman"/>
          <w:sz w:val="20"/>
          <w:szCs w:val="20"/>
        </w:rPr>
        <w:t xml:space="preserve"> de la Commune de Préty pour l'année 202</w:t>
      </w:r>
      <w:r>
        <w:rPr>
          <w:rFonts w:ascii="Times New Roman" w:hAnsi="Times New Roman" w:cs="Times New Roman"/>
          <w:sz w:val="20"/>
          <w:szCs w:val="20"/>
        </w:rPr>
        <w:t>4</w:t>
      </w:r>
      <w:r w:rsidRPr="00835391">
        <w:rPr>
          <w:rFonts w:ascii="Times New Roman" w:hAnsi="Times New Roman" w:cs="Times New Roman"/>
          <w:sz w:val="20"/>
          <w:szCs w:val="20"/>
        </w:rPr>
        <w:t xml:space="preserve"> présenté par monsieur Denis MONEGAT, Adjoint au Maire, en charge des affaires Economiques et Financières ;</w:t>
      </w:r>
    </w:p>
    <w:p w14:paraId="3BC766D8" w14:textId="77777777" w:rsidR="00AF6036" w:rsidRPr="00835391" w:rsidRDefault="00AF6036" w:rsidP="00AF6036">
      <w:pPr>
        <w:autoSpaceDE w:val="0"/>
        <w:autoSpaceDN w:val="0"/>
        <w:adjustRightInd w:val="0"/>
        <w:spacing w:line="240" w:lineRule="atLeast"/>
        <w:rPr>
          <w:rFonts w:ascii="Times New Roman" w:hAnsi="Times New Roman" w:cs="Times New Roman"/>
          <w:sz w:val="20"/>
          <w:szCs w:val="20"/>
        </w:rPr>
      </w:pPr>
      <w:r w:rsidRPr="00835391">
        <w:rPr>
          <w:rFonts w:ascii="Times New Roman" w:hAnsi="Times New Roman" w:cs="Times New Roman"/>
          <w:sz w:val="20"/>
          <w:szCs w:val="20"/>
        </w:rPr>
        <w:t>Ledit budget s'équilibrant en recettes et en dépenses et s'élevant :</w:t>
      </w:r>
    </w:p>
    <w:p w14:paraId="6BC151C5" w14:textId="05A66D4B" w:rsidR="00AF6036" w:rsidRPr="00835391" w:rsidRDefault="00AF6036" w:rsidP="00AF6036">
      <w:pPr>
        <w:tabs>
          <w:tab w:val="left" w:pos="2862"/>
        </w:tabs>
        <w:autoSpaceDE w:val="0"/>
        <w:autoSpaceDN w:val="0"/>
        <w:adjustRightInd w:val="0"/>
        <w:spacing w:line="240" w:lineRule="atLeast"/>
        <w:rPr>
          <w:rFonts w:ascii="Times New Roman" w:hAnsi="Times New Roman" w:cs="Times New Roman"/>
          <w:b/>
          <w:bCs/>
          <w:sz w:val="20"/>
          <w:szCs w:val="20"/>
        </w:rPr>
      </w:pPr>
      <w:r w:rsidRPr="00835391">
        <w:rPr>
          <w:rFonts w:ascii="Times New Roman" w:hAnsi="Times New Roman" w:cs="Times New Roman"/>
          <w:b/>
          <w:bCs/>
          <w:sz w:val="20"/>
          <w:szCs w:val="20"/>
        </w:rPr>
        <w:t xml:space="preserve">En recettes à la somme de : </w:t>
      </w:r>
      <w:r w:rsidRPr="00835391">
        <w:rPr>
          <w:rFonts w:ascii="Times New Roman" w:hAnsi="Times New Roman" w:cs="Times New Roman"/>
          <w:b/>
          <w:bCs/>
          <w:sz w:val="20"/>
          <w:szCs w:val="20"/>
        </w:rPr>
        <w:tab/>
      </w:r>
      <w:r w:rsidR="00930E52">
        <w:rPr>
          <w:rFonts w:ascii="Times New Roman" w:hAnsi="Times New Roman" w:cs="Times New Roman"/>
          <w:b/>
          <w:bCs/>
          <w:sz w:val="20"/>
          <w:szCs w:val="20"/>
        </w:rPr>
        <w:t>558 279,66</w:t>
      </w:r>
      <w:r w:rsidRPr="00835391">
        <w:rPr>
          <w:rFonts w:ascii="Times New Roman" w:hAnsi="Times New Roman" w:cs="Times New Roman"/>
          <w:b/>
          <w:bCs/>
          <w:sz w:val="20"/>
          <w:szCs w:val="20"/>
        </w:rPr>
        <w:t xml:space="preserve"> Euros</w:t>
      </w:r>
    </w:p>
    <w:p w14:paraId="726AE295" w14:textId="552924C4" w:rsidR="00AF6036" w:rsidRPr="00835391" w:rsidRDefault="00AF6036" w:rsidP="00AF6036">
      <w:pPr>
        <w:tabs>
          <w:tab w:val="left" w:pos="2862"/>
        </w:tabs>
        <w:autoSpaceDE w:val="0"/>
        <w:autoSpaceDN w:val="0"/>
        <w:adjustRightInd w:val="0"/>
        <w:spacing w:line="240" w:lineRule="atLeast"/>
        <w:rPr>
          <w:rFonts w:ascii="Times New Roman" w:hAnsi="Times New Roman" w:cs="Times New Roman"/>
          <w:b/>
          <w:bCs/>
          <w:sz w:val="20"/>
          <w:szCs w:val="20"/>
        </w:rPr>
      </w:pPr>
      <w:r w:rsidRPr="00835391">
        <w:rPr>
          <w:rFonts w:ascii="Times New Roman" w:hAnsi="Times New Roman" w:cs="Times New Roman"/>
          <w:b/>
          <w:bCs/>
          <w:sz w:val="20"/>
          <w:szCs w:val="20"/>
        </w:rPr>
        <w:t xml:space="preserve">En dépenses à la somme de : </w:t>
      </w:r>
      <w:r w:rsidRPr="00835391">
        <w:rPr>
          <w:rFonts w:ascii="Times New Roman" w:hAnsi="Times New Roman" w:cs="Times New Roman"/>
          <w:b/>
          <w:bCs/>
          <w:sz w:val="20"/>
          <w:szCs w:val="20"/>
        </w:rPr>
        <w:tab/>
      </w:r>
      <w:r w:rsidR="00930E52">
        <w:rPr>
          <w:rFonts w:ascii="Times New Roman" w:hAnsi="Times New Roman" w:cs="Times New Roman"/>
          <w:b/>
          <w:bCs/>
          <w:sz w:val="20"/>
          <w:szCs w:val="20"/>
        </w:rPr>
        <w:t>558 279,66</w:t>
      </w:r>
      <w:r w:rsidRPr="00835391">
        <w:rPr>
          <w:rFonts w:ascii="Times New Roman" w:hAnsi="Times New Roman" w:cs="Times New Roman"/>
          <w:b/>
          <w:bCs/>
          <w:sz w:val="20"/>
          <w:szCs w:val="20"/>
        </w:rPr>
        <w:t xml:space="preserve"> Euros</w:t>
      </w:r>
    </w:p>
    <w:p w14:paraId="09835D40" w14:textId="77777777" w:rsidR="00AF6036" w:rsidRPr="00835391" w:rsidRDefault="00AF6036" w:rsidP="00AF6036">
      <w:pPr>
        <w:autoSpaceDE w:val="0"/>
        <w:autoSpaceDN w:val="0"/>
        <w:adjustRightInd w:val="0"/>
        <w:spacing w:before="60"/>
        <w:rPr>
          <w:rFonts w:ascii="Times New Roman" w:hAnsi="Times New Roman" w:cs="Times New Roman"/>
          <w:b/>
          <w:bCs/>
          <w:sz w:val="16"/>
          <w:szCs w:val="16"/>
        </w:rPr>
      </w:pPr>
      <w:r w:rsidRPr="00835391">
        <w:rPr>
          <w:rFonts w:ascii="Times New Roman" w:hAnsi="Times New Roman" w:cs="Times New Roman"/>
          <w:b/>
          <w:bCs/>
          <w:sz w:val="16"/>
          <w:szCs w:val="16"/>
          <w:u w:val="single"/>
        </w:rPr>
        <w:t>ARTICLE 2</w:t>
      </w:r>
      <w:r w:rsidRPr="00835391">
        <w:rPr>
          <w:rFonts w:ascii="Times New Roman" w:hAnsi="Times New Roman" w:cs="Times New Roman"/>
          <w:b/>
          <w:bCs/>
          <w:sz w:val="16"/>
          <w:szCs w:val="16"/>
        </w:rPr>
        <w:t xml:space="preserve"> :</w:t>
      </w:r>
    </w:p>
    <w:p w14:paraId="0F9D221E" w14:textId="77777777" w:rsidR="00AF6036" w:rsidRPr="00835391" w:rsidRDefault="00AF6036" w:rsidP="00AF6036">
      <w:pPr>
        <w:autoSpaceDE w:val="0"/>
        <w:autoSpaceDN w:val="0"/>
        <w:adjustRightInd w:val="0"/>
        <w:spacing w:line="240" w:lineRule="atLeast"/>
        <w:rPr>
          <w:rFonts w:ascii="Times New Roman" w:hAnsi="Times New Roman" w:cs="Times New Roman"/>
          <w:sz w:val="20"/>
          <w:szCs w:val="20"/>
        </w:rPr>
      </w:pPr>
      <w:r w:rsidRPr="00835391">
        <w:rPr>
          <w:rFonts w:ascii="Times New Roman" w:hAnsi="Times New Roman" w:cs="Times New Roman"/>
          <w:sz w:val="20"/>
          <w:szCs w:val="20"/>
        </w:rPr>
        <w:t>D'adopter le budget par chapitre selon le détail suivant :</w:t>
      </w:r>
    </w:p>
    <w:p w14:paraId="1A327F6A" w14:textId="77777777" w:rsidR="00AF6036" w:rsidRPr="00835391" w:rsidRDefault="00AF6036" w:rsidP="00AF6036">
      <w:pPr>
        <w:autoSpaceDE w:val="0"/>
        <w:autoSpaceDN w:val="0"/>
        <w:adjustRightInd w:val="0"/>
        <w:spacing w:line="240" w:lineRule="atLeast"/>
        <w:rPr>
          <w:rFonts w:ascii="Times New Roman" w:hAnsi="Times New Roman" w:cs="Times New Roman"/>
          <w:b/>
          <w:bCs/>
          <w:i/>
          <w:iCs/>
          <w:sz w:val="16"/>
          <w:szCs w:val="16"/>
        </w:rPr>
      </w:pPr>
      <w:r w:rsidRPr="00835391">
        <w:rPr>
          <w:rFonts w:ascii="Times New Roman" w:hAnsi="Times New Roman" w:cs="Times New Roman"/>
          <w:b/>
          <w:bCs/>
          <w:i/>
          <w:iCs/>
          <w:sz w:val="16"/>
          <w:szCs w:val="16"/>
        </w:rPr>
        <w:t>SECTION DE FONCTIONNEMENT</w:t>
      </w:r>
    </w:p>
    <w:tbl>
      <w:tblPr>
        <w:tblW w:w="9493" w:type="dxa"/>
        <w:tblLayout w:type="fixed"/>
        <w:tblCellMar>
          <w:left w:w="36" w:type="dxa"/>
          <w:right w:w="36" w:type="dxa"/>
        </w:tblCellMar>
        <w:tblLook w:val="0000" w:firstRow="0" w:lastRow="0" w:firstColumn="0" w:lastColumn="0" w:noHBand="0" w:noVBand="0"/>
      </w:tblPr>
      <w:tblGrid>
        <w:gridCol w:w="709"/>
        <w:gridCol w:w="3114"/>
        <w:gridCol w:w="850"/>
        <w:gridCol w:w="142"/>
        <w:gridCol w:w="709"/>
        <w:gridCol w:w="3118"/>
        <w:gridCol w:w="851"/>
      </w:tblGrid>
      <w:tr w:rsidR="00182C26" w:rsidRPr="00265A26" w14:paraId="4F32152A" w14:textId="7353ABE6" w:rsidTr="00545BBF">
        <w:tc>
          <w:tcPr>
            <w:tcW w:w="4673" w:type="dxa"/>
            <w:gridSpan w:val="3"/>
            <w:tcBorders>
              <w:top w:val="single" w:sz="4" w:space="0" w:color="000000"/>
              <w:left w:val="single" w:sz="4" w:space="0" w:color="000000"/>
              <w:bottom w:val="nil"/>
              <w:right w:val="single" w:sz="4" w:space="0" w:color="000000"/>
            </w:tcBorders>
            <w:vAlign w:val="center"/>
          </w:tcPr>
          <w:p w14:paraId="1E4EC6EC"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b/>
                <w:bCs/>
                <w:sz w:val="14"/>
                <w:szCs w:val="14"/>
              </w:rPr>
              <w:t xml:space="preserve"> DÉPENSES</w:t>
            </w:r>
          </w:p>
        </w:tc>
        <w:tc>
          <w:tcPr>
            <w:tcW w:w="142" w:type="dxa"/>
            <w:tcBorders>
              <w:top w:val="nil"/>
              <w:left w:val="single" w:sz="4" w:space="0" w:color="000000"/>
              <w:bottom w:val="nil"/>
              <w:right w:val="single" w:sz="4" w:space="0" w:color="000000"/>
            </w:tcBorders>
            <w:vAlign w:val="center"/>
          </w:tcPr>
          <w:p w14:paraId="5D20F8D1" w14:textId="77777777" w:rsidR="00182C26" w:rsidRPr="00265A26" w:rsidRDefault="00182C26" w:rsidP="00545BBF">
            <w:pPr>
              <w:autoSpaceDE w:val="0"/>
              <w:autoSpaceDN w:val="0"/>
              <w:adjustRightInd w:val="0"/>
              <w:rPr>
                <w:rFonts w:ascii="Times New Roman" w:hAnsi="Times New Roman" w:cs="Times New Roman"/>
                <w:b/>
                <w:bCs/>
                <w:sz w:val="14"/>
                <w:szCs w:val="14"/>
              </w:rPr>
            </w:pPr>
          </w:p>
        </w:tc>
        <w:tc>
          <w:tcPr>
            <w:tcW w:w="4678" w:type="dxa"/>
            <w:gridSpan w:val="3"/>
            <w:tcBorders>
              <w:top w:val="single" w:sz="4" w:space="0" w:color="000000"/>
              <w:left w:val="single" w:sz="4" w:space="0" w:color="000000"/>
              <w:bottom w:val="nil"/>
              <w:right w:val="single" w:sz="4" w:space="0" w:color="000000"/>
            </w:tcBorders>
            <w:vAlign w:val="center"/>
          </w:tcPr>
          <w:p w14:paraId="6BF68931" w14:textId="3C530330" w:rsidR="00182C26" w:rsidRPr="00265A26" w:rsidRDefault="00182C26" w:rsidP="00545BBF">
            <w:pPr>
              <w:autoSpaceDE w:val="0"/>
              <w:autoSpaceDN w:val="0"/>
              <w:adjustRightInd w:val="0"/>
              <w:rPr>
                <w:rFonts w:ascii="Times New Roman" w:hAnsi="Times New Roman" w:cs="Times New Roman"/>
                <w:b/>
                <w:bCs/>
                <w:sz w:val="14"/>
                <w:szCs w:val="14"/>
              </w:rPr>
            </w:pPr>
            <w:r w:rsidRPr="00265A26">
              <w:rPr>
                <w:rFonts w:ascii="Times New Roman" w:hAnsi="Times New Roman" w:cs="Times New Roman"/>
                <w:b/>
                <w:bCs/>
                <w:sz w:val="14"/>
                <w:szCs w:val="14"/>
              </w:rPr>
              <w:t>RECETTES</w:t>
            </w:r>
          </w:p>
        </w:tc>
      </w:tr>
      <w:tr w:rsidR="00182C26" w:rsidRPr="00265A26" w14:paraId="0DAAE2E7" w14:textId="6BFA19B4" w:rsidTr="00545BBF">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4F62C665"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Chapitre</w:t>
            </w:r>
          </w:p>
        </w:tc>
        <w:tc>
          <w:tcPr>
            <w:tcW w:w="3114" w:type="dxa"/>
            <w:tcBorders>
              <w:top w:val="single" w:sz="6" w:space="0" w:color="000000"/>
              <w:left w:val="single" w:sz="6" w:space="0" w:color="000000"/>
              <w:bottom w:val="single" w:sz="6" w:space="0" w:color="000000"/>
              <w:right w:val="single" w:sz="6" w:space="0" w:color="000000"/>
            </w:tcBorders>
            <w:vAlign w:val="center"/>
          </w:tcPr>
          <w:p w14:paraId="1B61FE3D"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Libellé</w:t>
            </w:r>
          </w:p>
        </w:tc>
        <w:tc>
          <w:tcPr>
            <w:tcW w:w="850" w:type="dxa"/>
            <w:tcBorders>
              <w:top w:val="single" w:sz="6" w:space="0" w:color="000000"/>
              <w:left w:val="single" w:sz="6" w:space="0" w:color="000000"/>
              <w:bottom w:val="single" w:sz="6" w:space="0" w:color="000000"/>
              <w:right w:val="single" w:sz="4" w:space="0" w:color="000000"/>
            </w:tcBorders>
            <w:vAlign w:val="center"/>
          </w:tcPr>
          <w:p w14:paraId="19633311" w14:textId="77777777"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sz w:val="14"/>
                <w:szCs w:val="14"/>
              </w:rPr>
              <w:t xml:space="preserve">Montant </w:t>
            </w:r>
          </w:p>
        </w:tc>
        <w:tc>
          <w:tcPr>
            <w:tcW w:w="142" w:type="dxa"/>
            <w:tcBorders>
              <w:left w:val="single" w:sz="4" w:space="0" w:color="000000"/>
              <w:right w:val="single" w:sz="6" w:space="0" w:color="000000"/>
            </w:tcBorders>
            <w:vAlign w:val="center"/>
          </w:tcPr>
          <w:p w14:paraId="09EB2157" w14:textId="77777777" w:rsidR="00182C26" w:rsidRPr="00265A26" w:rsidRDefault="00182C26" w:rsidP="00545BBF">
            <w:pPr>
              <w:autoSpaceDE w:val="0"/>
              <w:autoSpaceDN w:val="0"/>
              <w:adjustRightInd w:val="0"/>
              <w:jc w:val="right"/>
              <w:rPr>
                <w:rFonts w:ascii="Times New Roman" w:hAnsi="Times New Roman" w:cs="Times New Roman"/>
                <w:sz w:val="14"/>
                <w:szCs w:val="14"/>
              </w:rPr>
            </w:pPr>
          </w:p>
        </w:tc>
        <w:tc>
          <w:tcPr>
            <w:tcW w:w="709" w:type="dxa"/>
            <w:tcBorders>
              <w:top w:val="single" w:sz="6" w:space="0" w:color="000000"/>
              <w:left w:val="single" w:sz="6" w:space="0" w:color="000000"/>
              <w:bottom w:val="single" w:sz="6" w:space="0" w:color="000000"/>
              <w:right w:val="single" w:sz="4" w:space="0" w:color="000000"/>
            </w:tcBorders>
            <w:vAlign w:val="center"/>
          </w:tcPr>
          <w:p w14:paraId="041D7606" w14:textId="68689FCB"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Chapitre</w:t>
            </w:r>
          </w:p>
        </w:tc>
        <w:tc>
          <w:tcPr>
            <w:tcW w:w="3118" w:type="dxa"/>
            <w:tcBorders>
              <w:top w:val="single" w:sz="6" w:space="0" w:color="000000"/>
              <w:left w:val="single" w:sz="4" w:space="0" w:color="000000"/>
              <w:bottom w:val="single" w:sz="6" w:space="0" w:color="000000"/>
              <w:right w:val="single" w:sz="6" w:space="0" w:color="000000"/>
            </w:tcBorders>
            <w:vAlign w:val="center"/>
          </w:tcPr>
          <w:p w14:paraId="011539A6" w14:textId="10C70D9C"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Libellé</w:t>
            </w:r>
          </w:p>
        </w:tc>
        <w:tc>
          <w:tcPr>
            <w:tcW w:w="851" w:type="dxa"/>
            <w:tcBorders>
              <w:top w:val="single" w:sz="6" w:space="0" w:color="000000"/>
              <w:left w:val="single" w:sz="6" w:space="0" w:color="000000"/>
              <w:bottom w:val="single" w:sz="6" w:space="0" w:color="000000"/>
              <w:right w:val="single" w:sz="4" w:space="0" w:color="000000"/>
            </w:tcBorders>
            <w:vAlign w:val="center"/>
          </w:tcPr>
          <w:p w14:paraId="74B906CC" w14:textId="3F61CB80"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sz w:val="14"/>
                <w:szCs w:val="14"/>
              </w:rPr>
              <w:t xml:space="preserve">Montant </w:t>
            </w:r>
          </w:p>
        </w:tc>
      </w:tr>
      <w:tr w:rsidR="00182C26" w:rsidRPr="00265A26" w14:paraId="11F097E5" w14:textId="7946BC6A" w:rsidTr="00545BBF">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6FCF7595"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011</w:t>
            </w:r>
          </w:p>
        </w:tc>
        <w:tc>
          <w:tcPr>
            <w:tcW w:w="3114" w:type="dxa"/>
            <w:tcBorders>
              <w:top w:val="single" w:sz="6" w:space="0" w:color="000000"/>
              <w:left w:val="single" w:sz="6" w:space="0" w:color="000000"/>
              <w:bottom w:val="single" w:sz="6" w:space="0" w:color="000000"/>
              <w:right w:val="single" w:sz="6" w:space="0" w:color="000000"/>
            </w:tcBorders>
            <w:vAlign w:val="center"/>
          </w:tcPr>
          <w:p w14:paraId="04DEC1C7"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Charges à caractère général</w:t>
            </w:r>
          </w:p>
        </w:tc>
        <w:tc>
          <w:tcPr>
            <w:tcW w:w="850" w:type="dxa"/>
            <w:tcBorders>
              <w:top w:val="single" w:sz="6" w:space="0" w:color="000000"/>
              <w:left w:val="single" w:sz="6" w:space="0" w:color="000000"/>
              <w:bottom w:val="single" w:sz="6" w:space="0" w:color="000000"/>
              <w:right w:val="single" w:sz="4" w:space="0" w:color="000000"/>
            </w:tcBorders>
            <w:vAlign w:val="center"/>
          </w:tcPr>
          <w:p w14:paraId="70BCB174" w14:textId="221BB2F2" w:rsidR="00182C26" w:rsidRPr="00265A26" w:rsidRDefault="00182C26" w:rsidP="00545BBF">
            <w:pPr>
              <w:pStyle w:val="Normal0"/>
              <w:widowControl/>
              <w:jc w:val="right"/>
              <w:rPr>
                <w:rFonts w:ascii="Times New Roman" w:hAnsi="Times New Roman" w:cs="Times New Roman"/>
                <w:sz w:val="14"/>
                <w:szCs w:val="14"/>
              </w:rPr>
            </w:pPr>
            <w:r w:rsidRPr="00265A26">
              <w:rPr>
                <w:rFonts w:ascii="Times New Roman" w:hAnsi="Times New Roman" w:cs="Times New Roman"/>
                <w:sz w:val="14"/>
                <w:szCs w:val="14"/>
              </w:rPr>
              <w:t xml:space="preserve">113 800,00 €  </w:t>
            </w:r>
          </w:p>
        </w:tc>
        <w:tc>
          <w:tcPr>
            <w:tcW w:w="142" w:type="dxa"/>
            <w:tcBorders>
              <w:left w:val="single" w:sz="4" w:space="0" w:color="000000"/>
              <w:right w:val="single" w:sz="6" w:space="0" w:color="000000"/>
            </w:tcBorders>
            <w:vAlign w:val="center"/>
          </w:tcPr>
          <w:p w14:paraId="454F0ADA" w14:textId="77777777" w:rsidR="00182C26" w:rsidRPr="00265A26" w:rsidRDefault="00182C26" w:rsidP="00545BBF">
            <w:pPr>
              <w:pStyle w:val="Normal0"/>
              <w:widowControl/>
              <w:jc w:val="right"/>
              <w:rPr>
                <w:rFonts w:ascii="Times New Roman" w:hAnsi="Times New Roman" w:cs="Times New Roman"/>
                <w:sz w:val="14"/>
                <w:szCs w:val="14"/>
              </w:rPr>
            </w:pPr>
          </w:p>
        </w:tc>
        <w:tc>
          <w:tcPr>
            <w:tcW w:w="709" w:type="dxa"/>
            <w:tcBorders>
              <w:top w:val="single" w:sz="6" w:space="0" w:color="000000"/>
              <w:left w:val="single" w:sz="6" w:space="0" w:color="000000"/>
              <w:bottom w:val="single" w:sz="6" w:space="0" w:color="000000"/>
              <w:right w:val="single" w:sz="4" w:space="0" w:color="000000"/>
            </w:tcBorders>
            <w:vAlign w:val="center"/>
          </w:tcPr>
          <w:p w14:paraId="795F95F3" w14:textId="11748AF4" w:rsidR="00182C26" w:rsidRPr="00265A26" w:rsidRDefault="00182C26" w:rsidP="00545BBF">
            <w:pPr>
              <w:pStyle w:val="Normal0"/>
              <w:widowControl/>
              <w:rPr>
                <w:rFonts w:ascii="Times New Roman" w:hAnsi="Times New Roman" w:cs="Times New Roman"/>
                <w:sz w:val="14"/>
                <w:szCs w:val="14"/>
              </w:rPr>
            </w:pPr>
            <w:r w:rsidRPr="00265A26">
              <w:rPr>
                <w:rFonts w:ascii="Times New Roman" w:hAnsi="Times New Roman" w:cs="Times New Roman"/>
                <w:sz w:val="14"/>
                <w:szCs w:val="14"/>
              </w:rPr>
              <w:t xml:space="preserve"> 70</w:t>
            </w:r>
          </w:p>
        </w:tc>
        <w:tc>
          <w:tcPr>
            <w:tcW w:w="3118" w:type="dxa"/>
            <w:tcBorders>
              <w:top w:val="single" w:sz="6" w:space="0" w:color="000000"/>
              <w:left w:val="single" w:sz="4" w:space="0" w:color="000000"/>
              <w:bottom w:val="single" w:sz="6" w:space="0" w:color="000000"/>
              <w:right w:val="single" w:sz="6" w:space="0" w:color="000000"/>
            </w:tcBorders>
            <w:vAlign w:val="center"/>
          </w:tcPr>
          <w:p w14:paraId="16CC790F" w14:textId="3F037D92" w:rsidR="00182C26" w:rsidRPr="00265A26" w:rsidRDefault="00182C26" w:rsidP="00545BBF">
            <w:pPr>
              <w:pStyle w:val="Normal0"/>
              <w:widowControl/>
              <w:rPr>
                <w:rFonts w:ascii="Times New Roman" w:hAnsi="Times New Roman" w:cs="Times New Roman"/>
                <w:sz w:val="14"/>
                <w:szCs w:val="14"/>
              </w:rPr>
            </w:pPr>
            <w:r w:rsidRPr="00265A26">
              <w:rPr>
                <w:rFonts w:ascii="Times New Roman" w:hAnsi="Times New Roman" w:cs="Times New Roman"/>
                <w:sz w:val="14"/>
                <w:szCs w:val="14"/>
              </w:rPr>
              <w:t xml:space="preserve"> Produits des services, du domaine et ventes diverses</w:t>
            </w:r>
          </w:p>
        </w:tc>
        <w:tc>
          <w:tcPr>
            <w:tcW w:w="851" w:type="dxa"/>
            <w:tcBorders>
              <w:top w:val="single" w:sz="6" w:space="0" w:color="000000"/>
              <w:left w:val="single" w:sz="6" w:space="0" w:color="000000"/>
              <w:bottom w:val="single" w:sz="6" w:space="0" w:color="000000"/>
              <w:right w:val="single" w:sz="4" w:space="0" w:color="000000"/>
            </w:tcBorders>
            <w:vAlign w:val="center"/>
          </w:tcPr>
          <w:p w14:paraId="29B71589" w14:textId="03F51618" w:rsidR="00182C26" w:rsidRPr="00265A26" w:rsidRDefault="00182C26" w:rsidP="00545BBF">
            <w:pPr>
              <w:pStyle w:val="Normal0"/>
              <w:widowControl/>
              <w:jc w:val="right"/>
              <w:rPr>
                <w:rFonts w:ascii="Times New Roman" w:hAnsi="Times New Roman" w:cs="Times New Roman"/>
                <w:sz w:val="14"/>
                <w:szCs w:val="14"/>
              </w:rPr>
            </w:pPr>
            <w:r w:rsidRPr="00265A26">
              <w:rPr>
                <w:rFonts w:ascii="Times New Roman" w:hAnsi="Times New Roman" w:cs="Times New Roman"/>
                <w:sz w:val="14"/>
                <w:szCs w:val="14"/>
              </w:rPr>
              <w:t xml:space="preserve">13 680,00 € </w:t>
            </w:r>
          </w:p>
        </w:tc>
      </w:tr>
      <w:tr w:rsidR="00182C26" w:rsidRPr="00265A26" w14:paraId="5F512B73" w14:textId="6FC1F951" w:rsidTr="00545BBF">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55FFDD45"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012</w:t>
            </w:r>
          </w:p>
        </w:tc>
        <w:tc>
          <w:tcPr>
            <w:tcW w:w="3114" w:type="dxa"/>
            <w:tcBorders>
              <w:top w:val="single" w:sz="6" w:space="0" w:color="000000"/>
              <w:left w:val="single" w:sz="6" w:space="0" w:color="000000"/>
              <w:bottom w:val="single" w:sz="6" w:space="0" w:color="000000"/>
              <w:right w:val="single" w:sz="6" w:space="0" w:color="000000"/>
            </w:tcBorders>
            <w:vAlign w:val="center"/>
          </w:tcPr>
          <w:p w14:paraId="53D878EE"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Charges de personnel, frais assimilés</w:t>
            </w:r>
          </w:p>
        </w:tc>
        <w:tc>
          <w:tcPr>
            <w:tcW w:w="850" w:type="dxa"/>
            <w:tcBorders>
              <w:top w:val="single" w:sz="6" w:space="0" w:color="000000"/>
              <w:left w:val="single" w:sz="6" w:space="0" w:color="000000"/>
              <w:bottom w:val="single" w:sz="6" w:space="0" w:color="000000"/>
              <w:right w:val="single" w:sz="4" w:space="0" w:color="000000"/>
            </w:tcBorders>
            <w:vAlign w:val="center"/>
          </w:tcPr>
          <w:p w14:paraId="32A42CA3" w14:textId="6DD3CD77"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sz w:val="14"/>
                <w:szCs w:val="14"/>
              </w:rPr>
              <w:t xml:space="preserve">121 269,34 € </w:t>
            </w:r>
          </w:p>
        </w:tc>
        <w:tc>
          <w:tcPr>
            <w:tcW w:w="142" w:type="dxa"/>
            <w:tcBorders>
              <w:left w:val="single" w:sz="4" w:space="0" w:color="000000"/>
              <w:right w:val="single" w:sz="6" w:space="0" w:color="000000"/>
            </w:tcBorders>
            <w:vAlign w:val="center"/>
          </w:tcPr>
          <w:p w14:paraId="795E8393" w14:textId="77777777" w:rsidR="00182C26" w:rsidRPr="00265A26" w:rsidRDefault="00182C26" w:rsidP="00545BBF">
            <w:pPr>
              <w:autoSpaceDE w:val="0"/>
              <w:autoSpaceDN w:val="0"/>
              <w:adjustRightInd w:val="0"/>
              <w:jc w:val="right"/>
              <w:rPr>
                <w:rFonts w:ascii="Times New Roman" w:hAnsi="Times New Roman" w:cs="Times New Roman"/>
                <w:sz w:val="14"/>
                <w:szCs w:val="14"/>
              </w:rPr>
            </w:pPr>
          </w:p>
        </w:tc>
        <w:tc>
          <w:tcPr>
            <w:tcW w:w="709" w:type="dxa"/>
            <w:tcBorders>
              <w:top w:val="single" w:sz="6" w:space="0" w:color="000000"/>
              <w:left w:val="single" w:sz="6" w:space="0" w:color="000000"/>
              <w:bottom w:val="single" w:sz="6" w:space="0" w:color="000000"/>
              <w:right w:val="single" w:sz="4" w:space="0" w:color="000000"/>
            </w:tcBorders>
            <w:vAlign w:val="center"/>
          </w:tcPr>
          <w:p w14:paraId="5923C7B5" w14:textId="6C5D5834"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73</w:t>
            </w:r>
          </w:p>
        </w:tc>
        <w:tc>
          <w:tcPr>
            <w:tcW w:w="3118" w:type="dxa"/>
            <w:tcBorders>
              <w:top w:val="single" w:sz="6" w:space="0" w:color="000000"/>
              <w:left w:val="single" w:sz="4" w:space="0" w:color="000000"/>
              <w:bottom w:val="single" w:sz="6" w:space="0" w:color="000000"/>
              <w:right w:val="single" w:sz="6" w:space="0" w:color="000000"/>
            </w:tcBorders>
            <w:vAlign w:val="center"/>
          </w:tcPr>
          <w:p w14:paraId="49B0D91C" w14:textId="540DB9A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Impôts et taxes</w:t>
            </w:r>
          </w:p>
        </w:tc>
        <w:tc>
          <w:tcPr>
            <w:tcW w:w="851" w:type="dxa"/>
            <w:tcBorders>
              <w:top w:val="single" w:sz="6" w:space="0" w:color="000000"/>
              <w:left w:val="single" w:sz="6" w:space="0" w:color="000000"/>
              <w:bottom w:val="single" w:sz="6" w:space="0" w:color="000000"/>
              <w:right w:val="single" w:sz="4" w:space="0" w:color="000000"/>
            </w:tcBorders>
            <w:vAlign w:val="center"/>
          </w:tcPr>
          <w:p w14:paraId="7F867C60" w14:textId="2D9811C3"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sz w:val="14"/>
                <w:szCs w:val="14"/>
              </w:rPr>
              <w:t xml:space="preserve">292 200,00 € </w:t>
            </w:r>
          </w:p>
        </w:tc>
      </w:tr>
      <w:tr w:rsidR="00182C26" w:rsidRPr="00265A26" w14:paraId="6061656F" w14:textId="655E7B10" w:rsidTr="00545BBF">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7B467D1F" w14:textId="026F95F4"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014</w:t>
            </w:r>
          </w:p>
        </w:tc>
        <w:tc>
          <w:tcPr>
            <w:tcW w:w="3114" w:type="dxa"/>
            <w:tcBorders>
              <w:top w:val="single" w:sz="6" w:space="0" w:color="000000"/>
              <w:left w:val="single" w:sz="6" w:space="0" w:color="000000"/>
              <w:bottom w:val="single" w:sz="6" w:space="0" w:color="000000"/>
              <w:right w:val="single" w:sz="6" w:space="0" w:color="000000"/>
            </w:tcBorders>
            <w:vAlign w:val="center"/>
          </w:tcPr>
          <w:p w14:paraId="5A3B0954" w14:textId="2A2A4CD8"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Atténuations de produits</w:t>
            </w:r>
          </w:p>
        </w:tc>
        <w:tc>
          <w:tcPr>
            <w:tcW w:w="850" w:type="dxa"/>
            <w:tcBorders>
              <w:top w:val="single" w:sz="6" w:space="0" w:color="000000"/>
              <w:left w:val="single" w:sz="6" w:space="0" w:color="000000"/>
              <w:bottom w:val="single" w:sz="6" w:space="0" w:color="000000"/>
              <w:right w:val="single" w:sz="4" w:space="0" w:color="000000"/>
            </w:tcBorders>
            <w:vAlign w:val="center"/>
          </w:tcPr>
          <w:p w14:paraId="25E1BECC" w14:textId="11FACDE9" w:rsidR="00182C26" w:rsidRPr="00265A26" w:rsidRDefault="00182C26" w:rsidP="00545BBF">
            <w:pPr>
              <w:pStyle w:val="Normal0"/>
              <w:widowControl/>
              <w:jc w:val="right"/>
              <w:rPr>
                <w:rFonts w:ascii="Times New Roman" w:hAnsi="Times New Roman" w:cs="Times New Roman"/>
                <w:sz w:val="14"/>
                <w:szCs w:val="14"/>
              </w:rPr>
            </w:pPr>
            <w:r w:rsidRPr="00265A26">
              <w:rPr>
                <w:rFonts w:ascii="Times New Roman" w:hAnsi="Times New Roman" w:cs="Times New Roman"/>
                <w:sz w:val="14"/>
                <w:szCs w:val="14"/>
              </w:rPr>
              <w:t xml:space="preserve">48 393,00 €  </w:t>
            </w:r>
          </w:p>
        </w:tc>
        <w:tc>
          <w:tcPr>
            <w:tcW w:w="142" w:type="dxa"/>
            <w:tcBorders>
              <w:left w:val="single" w:sz="4" w:space="0" w:color="000000"/>
              <w:right w:val="single" w:sz="6" w:space="0" w:color="000000"/>
            </w:tcBorders>
            <w:vAlign w:val="center"/>
          </w:tcPr>
          <w:p w14:paraId="774C83A4" w14:textId="77777777" w:rsidR="00182C26" w:rsidRPr="00265A26" w:rsidRDefault="00182C26" w:rsidP="00545BBF">
            <w:pPr>
              <w:pStyle w:val="Normal0"/>
              <w:widowControl/>
              <w:jc w:val="right"/>
              <w:rPr>
                <w:rFonts w:ascii="Times New Roman" w:hAnsi="Times New Roman" w:cs="Times New Roman"/>
                <w:sz w:val="14"/>
                <w:szCs w:val="14"/>
              </w:rPr>
            </w:pPr>
          </w:p>
        </w:tc>
        <w:tc>
          <w:tcPr>
            <w:tcW w:w="709" w:type="dxa"/>
            <w:tcBorders>
              <w:top w:val="single" w:sz="6" w:space="0" w:color="000000"/>
              <w:left w:val="single" w:sz="6" w:space="0" w:color="000000"/>
              <w:bottom w:val="single" w:sz="6" w:space="0" w:color="000000"/>
              <w:right w:val="single" w:sz="4" w:space="0" w:color="000000"/>
            </w:tcBorders>
            <w:vAlign w:val="center"/>
          </w:tcPr>
          <w:p w14:paraId="47E369EA" w14:textId="3DEE345D" w:rsidR="00182C26" w:rsidRPr="00265A26" w:rsidRDefault="00182C26" w:rsidP="00545BBF">
            <w:pPr>
              <w:pStyle w:val="Normal0"/>
              <w:widowControl/>
              <w:rPr>
                <w:rFonts w:ascii="Times New Roman" w:hAnsi="Times New Roman" w:cs="Times New Roman"/>
                <w:sz w:val="14"/>
                <w:szCs w:val="14"/>
              </w:rPr>
            </w:pPr>
            <w:r w:rsidRPr="00265A26">
              <w:rPr>
                <w:rFonts w:ascii="Times New Roman" w:hAnsi="Times New Roman" w:cs="Times New Roman"/>
                <w:sz w:val="14"/>
                <w:szCs w:val="14"/>
              </w:rPr>
              <w:t xml:space="preserve"> 74</w:t>
            </w:r>
          </w:p>
        </w:tc>
        <w:tc>
          <w:tcPr>
            <w:tcW w:w="3118" w:type="dxa"/>
            <w:tcBorders>
              <w:top w:val="single" w:sz="6" w:space="0" w:color="000000"/>
              <w:left w:val="single" w:sz="4" w:space="0" w:color="000000"/>
              <w:bottom w:val="single" w:sz="6" w:space="0" w:color="000000"/>
              <w:right w:val="single" w:sz="6" w:space="0" w:color="000000"/>
            </w:tcBorders>
            <w:vAlign w:val="center"/>
          </w:tcPr>
          <w:p w14:paraId="4D7A4637" w14:textId="765BBB68" w:rsidR="00182C26" w:rsidRPr="00265A26" w:rsidRDefault="00182C26" w:rsidP="00545BBF">
            <w:pPr>
              <w:pStyle w:val="Normal0"/>
              <w:widowControl/>
              <w:rPr>
                <w:rFonts w:ascii="Times New Roman" w:hAnsi="Times New Roman" w:cs="Times New Roman"/>
                <w:sz w:val="14"/>
                <w:szCs w:val="14"/>
              </w:rPr>
            </w:pPr>
            <w:r w:rsidRPr="00265A26">
              <w:rPr>
                <w:rFonts w:ascii="Times New Roman" w:hAnsi="Times New Roman" w:cs="Times New Roman"/>
                <w:sz w:val="14"/>
                <w:szCs w:val="14"/>
              </w:rPr>
              <w:t xml:space="preserve"> Dotations, subventions et participations</w:t>
            </w:r>
          </w:p>
        </w:tc>
        <w:tc>
          <w:tcPr>
            <w:tcW w:w="851" w:type="dxa"/>
            <w:tcBorders>
              <w:top w:val="single" w:sz="6" w:space="0" w:color="000000"/>
              <w:left w:val="single" w:sz="6" w:space="0" w:color="000000"/>
              <w:bottom w:val="single" w:sz="6" w:space="0" w:color="000000"/>
              <w:right w:val="single" w:sz="4" w:space="0" w:color="000000"/>
            </w:tcBorders>
            <w:vAlign w:val="center"/>
          </w:tcPr>
          <w:p w14:paraId="74A40F51" w14:textId="38318D00" w:rsidR="00182C26" w:rsidRPr="00265A26" w:rsidRDefault="00182C26" w:rsidP="00545BBF">
            <w:pPr>
              <w:pStyle w:val="Normal0"/>
              <w:widowControl/>
              <w:jc w:val="right"/>
              <w:rPr>
                <w:rFonts w:ascii="Times New Roman" w:hAnsi="Times New Roman" w:cs="Times New Roman"/>
                <w:sz w:val="14"/>
                <w:szCs w:val="14"/>
              </w:rPr>
            </w:pPr>
            <w:r w:rsidRPr="00265A26">
              <w:rPr>
                <w:rFonts w:ascii="Times New Roman" w:hAnsi="Times New Roman" w:cs="Times New Roman"/>
                <w:sz w:val="14"/>
                <w:szCs w:val="14"/>
              </w:rPr>
              <w:t xml:space="preserve">89 081,83 € </w:t>
            </w:r>
          </w:p>
        </w:tc>
      </w:tr>
      <w:tr w:rsidR="00182C26" w:rsidRPr="00265A26" w14:paraId="6D86A905" w14:textId="54EC95F4" w:rsidTr="00545BBF">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24D9005C" w14:textId="6518255B"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65</w:t>
            </w:r>
          </w:p>
        </w:tc>
        <w:tc>
          <w:tcPr>
            <w:tcW w:w="3114" w:type="dxa"/>
            <w:tcBorders>
              <w:top w:val="single" w:sz="6" w:space="0" w:color="000000"/>
              <w:left w:val="single" w:sz="6" w:space="0" w:color="000000"/>
              <w:bottom w:val="single" w:sz="6" w:space="0" w:color="000000"/>
              <w:right w:val="single" w:sz="6" w:space="0" w:color="000000"/>
            </w:tcBorders>
            <w:vAlign w:val="center"/>
          </w:tcPr>
          <w:p w14:paraId="33EF9E18" w14:textId="289F69B5"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Autres charges de gestion courante</w:t>
            </w:r>
          </w:p>
        </w:tc>
        <w:tc>
          <w:tcPr>
            <w:tcW w:w="850" w:type="dxa"/>
            <w:tcBorders>
              <w:top w:val="single" w:sz="6" w:space="0" w:color="000000"/>
              <w:left w:val="single" w:sz="6" w:space="0" w:color="000000"/>
              <w:bottom w:val="single" w:sz="6" w:space="0" w:color="000000"/>
              <w:right w:val="single" w:sz="4" w:space="0" w:color="000000"/>
            </w:tcBorders>
            <w:vAlign w:val="center"/>
          </w:tcPr>
          <w:p w14:paraId="0A90BBF0" w14:textId="0CAE5DB2" w:rsidR="00182C26" w:rsidRPr="00265A26" w:rsidRDefault="00182C26" w:rsidP="00545BBF">
            <w:pPr>
              <w:pStyle w:val="Normal0"/>
              <w:widowControl/>
              <w:jc w:val="right"/>
              <w:rPr>
                <w:rFonts w:ascii="Times New Roman" w:hAnsi="Times New Roman" w:cs="Times New Roman"/>
                <w:sz w:val="14"/>
                <w:szCs w:val="14"/>
              </w:rPr>
            </w:pPr>
            <w:r w:rsidRPr="00265A26">
              <w:rPr>
                <w:rFonts w:ascii="Times New Roman" w:hAnsi="Times New Roman" w:cs="Times New Roman"/>
                <w:sz w:val="14"/>
                <w:szCs w:val="14"/>
              </w:rPr>
              <w:t xml:space="preserve">116 923,50 € </w:t>
            </w:r>
          </w:p>
        </w:tc>
        <w:tc>
          <w:tcPr>
            <w:tcW w:w="142" w:type="dxa"/>
            <w:tcBorders>
              <w:left w:val="single" w:sz="4" w:space="0" w:color="000000"/>
              <w:right w:val="single" w:sz="6" w:space="0" w:color="000000"/>
            </w:tcBorders>
            <w:vAlign w:val="center"/>
          </w:tcPr>
          <w:p w14:paraId="6F283B17" w14:textId="77777777" w:rsidR="00182C26" w:rsidRPr="00265A26" w:rsidRDefault="00182C26" w:rsidP="00545BBF">
            <w:pPr>
              <w:pStyle w:val="Normal0"/>
              <w:widowControl/>
              <w:jc w:val="right"/>
              <w:rPr>
                <w:rFonts w:ascii="Times New Roman" w:hAnsi="Times New Roman" w:cs="Times New Roman"/>
                <w:sz w:val="14"/>
                <w:szCs w:val="14"/>
              </w:rPr>
            </w:pPr>
          </w:p>
        </w:tc>
        <w:tc>
          <w:tcPr>
            <w:tcW w:w="709" w:type="dxa"/>
            <w:tcBorders>
              <w:top w:val="single" w:sz="6" w:space="0" w:color="000000"/>
              <w:left w:val="single" w:sz="6" w:space="0" w:color="000000"/>
              <w:bottom w:val="single" w:sz="6" w:space="0" w:color="000000"/>
              <w:right w:val="single" w:sz="4" w:space="0" w:color="000000"/>
            </w:tcBorders>
            <w:vAlign w:val="center"/>
          </w:tcPr>
          <w:p w14:paraId="485D873B" w14:textId="5FFB1B87" w:rsidR="00182C26" w:rsidRPr="00265A26" w:rsidRDefault="00182C26" w:rsidP="00545BBF">
            <w:pPr>
              <w:pStyle w:val="Normal0"/>
              <w:widowControl/>
              <w:rPr>
                <w:rFonts w:ascii="Times New Roman" w:hAnsi="Times New Roman" w:cs="Times New Roman"/>
                <w:sz w:val="14"/>
                <w:szCs w:val="14"/>
              </w:rPr>
            </w:pPr>
            <w:r w:rsidRPr="00265A26">
              <w:rPr>
                <w:rFonts w:ascii="Times New Roman" w:hAnsi="Times New Roman" w:cs="Times New Roman"/>
                <w:sz w:val="14"/>
                <w:szCs w:val="14"/>
              </w:rPr>
              <w:t xml:space="preserve"> 75</w:t>
            </w:r>
          </w:p>
        </w:tc>
        <w:tc>
          <w:tcPr>
            <w:tcW w:w="3118" w:type="dxa"/>
            <w:tcBorders>
              <w:top w:val="single" w:sz="6" w:space="0" w:color="000000"/>
              <w:left w:val="single" w:sz="4" w:space="0" w:color="000000"/>
              <w:bottom w:val="single" w:sz="6" w:space="0" w:color="000000"/>
              <w:right w:val="single" w:sz="6" w:space="0" w:color="000000"/>
            </w:tcBorders>
            <w:vAlign w:val="center"/>
          </w:tcPr>
          <w:p w14:paraId="688CB3D9" w14:textId="3F5C04C7" w:rsidR="00182C26" w:rsidRPr="00265A26" w:rsidRDefault="00182C26" w:rsidP="00545BBF">
            <w:pPr>
              <w:pStyle w:val="Normal0"/>
              <w:widowControl/>
              <w:rPr>
                <w:rFonts w:ascii="Times New Roman" w:hAnsi="Times New Roman" w:cs="Times New Roman"/>
                <w:sz w:val="14"/>
                <w:szCs w:val="14"/>
              </w:rPr>
            </w:pPr>
            <w:r w:rsidRPr="00265A26">
              <w:rPr>
                <w:rFonts w:ascii="Times New Roman" w:hAnsi="Times New Roman" w:cs="Times New Roman"/>
                <w:sz w:val="14"/>
                <w:szCs w:val="14"/>
              </w:rPr>
              <w:t xml:space="preserve"> Autres produits de gestion courante</w:t>
            </w:r>
          </w:p>
        </w:tc>
        <w:tc>
          <w:tcPr>
            <w:tcW w:w="851" w:type="dxa"/>
            <w:tcBorders>
              <w:top w:val="single" w:sz="6" w:space="0" w:color="000000"/>
              <w:left w:val="single" w:sz="6" w:space="0" w:color="000000"/>
              <w:bottom w:val="single" w:sz="6" w:space="0" w:color="000000"/>
              <w:right w:val="single" w:sz="4" w:space="0" w:color="000000"/>
            </w:tcBorders>
            <w:vAlign w:val="center"/>
          </w:tcPr>
          <w:p w14:paraId="1341917A" w14:textId="48300E00" w:rsidR="00182C26" w:rsidRPr="00265A26" w:rsidRDefault="00182C26" w:rsidP="00545BBF">
            <w:pPr>
              <w:pStyle w:val="Normal0"/>
              <w:widowControl/>
              <w:jc w:val="right"/>
              <w:rPr>
                <w:rFonts w:ascii="Times New Roman" w:hAnsi="Times New Roman" w:cs="Times New Roman"/>
                <w:sz w:val="14"/>
                <w:szCs w:val="14"/>
              </w:rPr>
            </w:pPr>
            <w:r w:rsidRPr="00265A26">
              <w:rPr>
                <w:rFonts w:ascii="Times New Roman" w:hAnsi="Times New Roman" w:cs="Times New Roman"/>
                <w:sz w:val="14"/>
                <w:szCs w:val="14"/>
              </w:rPr>
              <w:t xml:space="preserve">29 431,00 € </w:t>
            </w:r>
          </w:p>
        </w:tc>
      </w:tr>
      <w:tr w:rsidR="00182C26" w:rsidRPr="00265A26" w14:paraId="347DADE5" w14:textId="5576B502" w:rsidTr="00545BBF">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47FCCA7F"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66</w:t>
            </w:r>
          </w:p>
        </w:tc>
        <w:tc>
          <w:tcPr>
            <w:tcW w:w="3114" w:type="dxa"/>
            <w:tcBorders>
              <w:top w:val="single" w:sz="6" w:space="0" w:color="000000"/>
              <w:left w:val="single" w:sz="6" w:space="0" w:color="000000"/>
              <w:bottom w:val="single" w:sz="6" w:space="0" w:color="000000"/>
              <w:right w:val="single" w:sz="6" w:space="0" w:color="000000"/>
            </w:tcBorders>
            <w:vAlign w:val="center"/>
          </w:tcPr>
          <w:p w14:paraId="47F13D4F" w14:textId="7777777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Charges financières</w:t>
            </w:r>
          </w:p>
        </w:tc>
        <w:tc>
          <w:tcPr>
            <w:tcW w:w="850" w:type="dxa"/>
            <w:tcBorders>
              <w:top w:val="single" w:sz="6" w:space="0" w:color="000000"/>
              <w:left w:val="single" w:sz="6" w:space="0" w:color="000000"/>
              <w:bottom w:val="single" w:sz="6" w:space="0" w:color="000000"/>
              <w:right w:val="single" w:sz="4" w:space="0" w:color="000000"/>
            </w:tcBorders>
            <w:vAlign w:val="center"/>
          </w:tcPr>
          <w:p w14:paraId="0CC9CB01" w14:textId="76BB8082" w:rsidR="00182C26" w:rsidRPr="00265A26" w:rsidRDefault="00182C26" w:rsidP="00545BBF">
            <w:pPr>
              <w:pStyle w:val="Normal0"/>
              <w:widowControl/>
              <w:jc w:val="right"/>
              <w:rPr>
                <w:rFonts w:ascii="Times New Roman" w:hAnsi="Times New Roman" w:cs="Times New Roman"/>
                <w:sz w:val="14"/>
                <w:szCs w:val="14"/>
              </w:rPr>
            </w:pPr>
            <w:r w:rsidRPr="00265A26">
              <w:rPr>
                <w:rFonts w:ascii="Times New Roman" w:hAnsi="Times New Roman" w:cs="Times New Roman"/>
                <w:sz w:val="14"/>
                <w:szCs w:val="14"/>
              </w:rPr>
              <w:t xml:space="preserve">3 935,00 €  </w:t>
            </w:r>
          </w:p>
        </w:tc>
        <w:tc>
          <w:tcPr>
            <w:tcW w:w="142" w:type="dxa"/>
            <w:tcBorders>
              <w:left w:val="single" w:sz="4" w:space="0" w:color="000000"/>
              <w:right w:val="single" w:sz="6" w:space="0" w:color="000000"/>
            </w:tcBorders>
            <w:vAlign w:val="center"/>
          </w:tcPr>
          <w:p w14:paraId="5D3EBE86" w14:textId="77777777" w:rsidR="00182C26" w:rsidRPr="00265A26" w:rsidRDefault="00182C26" w:rsidP="00545BBF">
            <w:pPr>
              <w:pStyle w:val="Normal0"/>
              <w:widowControl/>
              <w:jc w:val="right"/>
              <w:rPr>
                <w:rFonts w:ascii="Times New Roman" w:hAnsi="Times New Roman" w:cs="Times New Roman"/>
                <w:sz w:val="14"/>
                <w:szCs w:val="14"/>
              </w:rPr>
            </w:pPr>
          </w:p>
        </w:tc>
        <w:tc>
          <w:tcPr>
            <w:tcW w:w="709" w:type="dxa"/>
            <w:tcBorders>
              <w:top w:val="single" w:sz="6" w:space="0" w:color="000000"/>
              <w:left w:val="single" w:sz="6" w:space="0" w:color="000000"/>
              <w:bottom w:val="single" w:sz="6" w:space="0" w:color="000000"/>
              <w:right w:val="single" w:sz="4" w:space="0" w:color="000000"/>
            </w:tcBorders>
            <w:vAlign w:val="center"/>
          </w:tcPr>
          <w:p w14:paraId="445AF871" w14:textId="7695E951" w:rsidR="00182C26" w:rsidRPr="00265A26" w:rsidRDefault="00182C26" w:rsidP="00545BBF">
            <w:pPr>
              <w:pStyle w:val="Normal0"/>
              <w:widowControl/>
              <w:rPr>
                <w:rFonts w:ascii="Times New Roman" w:hAnsi="Times New Roman" w:cs="Times New Roman"/>
                <w:sz w:val="14"/>
                <w:szCs w:val="14"/>
              </w:rPr>
            </w:pPr>
            <w:r w:rsidRPr="00265A26">
              <w:rPr>
                <w:rFonts w:ascii="Times New Roman" w:hAnsi="Times New Roman" w:cs="Times New Roman"/>
                <w:sz w:val="14"/>
                <w:szCs w:val="14"/>
              </w:rPr>
              <w:t xml:space="preserve"> 002</w:t>
            </w:r>
          </w:p>
        </w:tc>
        <w:tc>
          <w:tcPr>
            <w:tcW w:w="3118" w:type="dxa"/>
            <w:tcBorders>
              <w:top w:val="single" w:sz="6" w:space="0" w:color="000000"/>
              <w:left w:val="single" w:sz="4" w:space="0" w:color="000000"/>
              <w:bottom w:val="single" w:sz="6" w:space="0" w:color="000000"/>
              <w:right w:val="single" w:sz="6" w:space="0" w:color="000000"/>
            </w:tcBorders>
            <w:vAlign w:val="center"/>
          </w:tcPr>
          <w:p w14:paraId="3AAB23DB" w14:textId="7024C807" w:rsidR="00182C26" w:rsidRPr="00265A26" w:rsidRDefault="00182C26" w:rsidP="00545BBF">
            <w:pPr>
              <w:pStyle w:val="Normal0"/>
              <w:widowControl/>
              <w:rPr>
                <w:rFonts w:ascii="Times New Roman" w:hAnsi="Times New Roman" w:cs="Times New Roman"/>
                <w:sz w:val="14"/>
                <w:szCs w:val="14"/>
              </w:rPr>
            </w:pPr>
            <w:r w:rsidRPr="00265A26">
              <w:rPr>
                <w:rFonts w:ascii="Times New Roman" w:hAnsi="Times New Roman" w:cs="Times New Roman"/>
                <w:sz w:val="14"/>
                <w:szCs w:val="14"/>
              </w:rPr>
              <w:t xml:space="preserve"> Résultat de fonctionnement reporté</w:t>
            </w:r>
          </w:p>
        </w:tc>
        <w:tc>
          <w:tcPr>
            <w:tcW w:w="851" w:type="dxa"/>
            <w:tcBorders>
              <w:top w:val="single" w:sz="6" w:space="0" w:color="000000"/>
              <w:left w:val="single" w:sz="6" w:space="0" w:color="000000"/>
              <w:bottom w:val="single" w:sz="6" w:space="0" w:color="000000"/>
              <w:right w:val="single" w:sz="4" w:space="0" w:color="000000"/>
            </w:tcBorders>
            <w:vAlign w:val="center"/>
          </w:tcPr>
          <w:p w14:paraId="460AF6B3" w14:textId="4E1A9B45" w:rsidR="00182C26" w:rsidRPr="00265A26" w:rsidRDefault="00182C26" w:rsidP="00545BBF">
            <w:pPr>
              <w:pStyle w:val="Normal0"/>
              <w:widowControl/>
              <w:jc w:val="right"/>
              <w:rPr>
                <w:rFonts w:ascii="Times New Roman" w:hAnsi="Times New Roman" w:cs="Times New Roman"/>
                <w:sz w:val="14"/>
                <w:szCs w:val="14"/>
              </w:rPr>
            </w:pPr>
            <w:r w:rsidRPr="00265A26">
              <w:rPr>
                <w:rFonts w:ascii="Times New Roman" w:hAnsi="Times New Roman" w:cs="Times New Roman"/>
                <w:sz w:val="14"/>
                <w:szCs w:val="14"/>
              </w:rPr>
              <w:t xml:space="preserve">30 028,01 € </w:t>
            </w:r>
          </w:p>
        </w:tc>
      </w:tr>
      <w:tr w:rsidR="00182C26" w:rsidRPr="00265A26" w14:paraId="715714DE" w14:textId="2DA71D3A" w:rsidTr="00545BBF">
        <w:tblPrEx>
          <w:tblCellMar>
            <w:left w:w="51" w:type="dxa"/>
            <w:right w:w="51" w:type="dxa"/>
          </w:tblCellMar>
        </w:tblPrEx>
        <w:tc>
          <w:tcPr>
            <w:tcW w:w="709" w:type="dxa"/>
            <w:tcBorders>
              <w:top w:val="single" w:sz="6" w:space="0" w:color="000000"/>
              <w:left w:val="single" w:sz="4" w:space="0" w:color="000000"/>
              <w:bottom w:val="single" w:sz="6" w:space="0" w:color="000000"/>
              <w:right w:val="single" w:sz="6" w:space="0" w:color="000000"/>
            </w:tcBorders>
            <w:vAlign w:val="center"/>
          </w:tcPr>
          <w:p w14:paraId="35499EBB" w14:textId="58F29AE6"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681</w:t>
            </w:r>
          </w:p>
        </w:tc>
        <w:tc>
          <w:tcPr>
            <w:tcW w:w="3114" w:type="dxa"/>
            <w:tcBorders>
              <w:top w:val="single" w:sz="6" w:space="0" w:color="000000"/>
              <w:left w:val="single" w:sz="6" w:space="0" w:color="000000"/>
              <w:bottom w:val="single" w:sz="6" w:space="0" w:color="000000"/>
              <w:right w:val="single" w:sz="6" w:space="0" w:color="000000"/>
            </w:tcBorders>
            <w:vAlign w:val="center"/>
          </w:tcPr>
          <w:p w14:paraId="645B2D6B" w14:textId="7FDA6DB8"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Dot. </w:t>
            </w:r>
            <w:proofErr w:type="gramStart"/>
            <w:r w:rsidRPr="00265A26">
              <w:rPr>
                <w:rFonts w:ascii="Times New Roman" w:hAnsi="Times New Roman" w:cs="Times New Roman"/>
                <w:sz w:val="14"/>
                <w:szCs w:val="14"/>
              </w:rPr>
              <w:t>aux</w:t>
            </w:r>
            <w:proofErr w:type="gramEnd"/>
            <w:r w:rsidRPr="00265A26">
              <w:rPr>
                <w:rFonts w:ascii="Times New Roman" w:hAnsi="Times New Roman" w:cs="Times New Roman"/>
                <w:sz w:val="14"/>
                <w:szCs w:val="14"/>
              </w:rPr>
              <w:t xml:space="preserve"> amortissements, dépréciations et provisions</w:t>
            </w:r>
          </w:p>
        </w:tc>
        <w:tc>
          <w:tcPr>
            <w:tcW w:w="850" w:type="dxa"/>
            <w:tcBorders>
              <w:top w:val="single" w:sz="6" w:space="0" w:color="000000"/>
              <w:left w:val="single" w:sz="6" w:space="0" w:color="000000"/>
              <w:bottom w:val="single" w:sz="6" w:space="0" w:color="000000"/>
              <w:right w:val="single" w:sz="4" w:space="0" w:color="000000"/>
            </w:tcBorders>
            <w:vAlign w:val="center"/>
          </w:tcPr>
          <w:p w14:paraId="18EA58A3" w14:textId="74971FB6"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sz w:val="14"/>
                <w:szCs w:val="14"/>
              </w:rPr>
              <w:t xml:space="preserve">1 000,00 € </w:t>
            </w:r>
          </w:p>
        </w:tc>
        <w:tc>
          <w:tcPr>
            <w:tcW w:w="142" w:type="dxa"/>
            <w:tcBorders>
              <w:left w:val="single" w:sz="4" w:space="0" w:color="000000"/>
              <w:right w:val="single" w:sz="4" w:space="0" w:color="000000"/>
            </w:tcBorders>
            <w:vAlign w:val="center"/>
          </w:tcPr>
          <w:p w14:paraId="26334A20" w14:textId="77777777" w:rsidR="00182C26" w:rsidRPr="00265A26" w:rsidRDefault="00182C26" w:rsidP="00545BBF">
            <w:pPr>
              <w:autoSpaceDE w:val="0"/>
              <w:autoSpaceDN w:val="0"/>
              <w:adjustRightInd w:val="0"/>
              <w:jc w:val="right"/>
              <w:rPr>
                <w:rFonts w:ascii="Times New Roman" w:hAnsi="Times New Roman" w:cs="Times New Roman"/>
                <w:sz w:val="14"/>
                <w:szCs w:val="14"/>
              </w:rPr>
            </w:pPr>
          </w:p>
        </w:tc>
        <w:tc>
          <w:tcPr>
            <w:tcW w:w="3827" w:type="dxa"/>
            <w:gridSpan w:val="2"/>
            <w:tcBorders>
              <w:top w:val="single" w:sz="6" w:space="0" w:color="000000"/>
              <w:left w:val="single" w:sz="4" w:space="0" w:color="000000"/>
              <w:bottom w:val="single" w:sz="4" w:space="0" w:color="000000"/>
              <w:right w:val="single" w:sz="6" w:space="0" w:color="000000"/>
            </w:tcBorders>
            <w:vAlign w:val="center"/>
          </w:tcPr>
          <w:p w14:paraId="45E95025" w14:textId="04F21378"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b/>
                <w:bCs/>
                <w:sz w:val="14"/>
                <w:szCs w:val="14"/>
              </w:rPr>
              <w:t xml:space="preserve"> TOTAL RECETTES DE FONCTIONNEMENT</w:t>
            </w:r>
          </w:p>
        </w:tc>
        <w:tc>
          <w:tcPr>
            <w:tcW w:w="851" w:type="dxa"/>
            <w:tcBorders>
              <w:top w:val="single" w:sz="6" w:space="0" w:color="000000"/>
              <w:left w:val="single" w:sz="6" w:space="0" w:color="000000"/>
              <w:bottom w:val="single" w:sz="4" w:space="0" w:color="000000"/>
              <w:right w:val="single" w:sz="4" w:space="0" w:color="000000"/>
            </w:tcBorders>
            <w:vAlign w:val="center"/>
          </w:tcPr>
          <w:p w14:paraId="7F18F8A2" w14:textId="55E1977E"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b/>
                <w:bCs/>
                <w:sz w:val="14"/>
                <w:szCs w:val="14"/>
              </w:rPr>
              <w:t xml:space="preserve">454 420,84 € </w:t>
            </w:r>
          </w:p>
        </w:tc>
      </w:tr>
      <w:tr w:rsidR="00182C26" w:rsidRPr="00265A26" w14:paraId="4317F154" w14:textId="7C075263" w:rsidTr="00545BBF">
        <w:tblPrEx>
          <w:tblCellMar>
            <w:left w:w="51" w:type="dxa"/>
            <w:right w:w="51" w:type="dxa"/>
          </w:tblCellMar>
        </w:tblPrEx>
        <w:trPr>
          <w:gridAfter w:val="4"/>
          <w:wAfter w:w="4820" w:type="dxa"/>
        </w:trPr>
        <w:tc>
          <w:tcPr>
            <w:tcW w:w="709" w:type="dxa"/>
            <w:tcBorders>
              <w:top w:val="single" w:sz="6" w:space="0" w:color="000000"/>
              <w:left w:val="single" w:sz="4" w:space="0" w:color="000000"/>
              <w:bottom w:val="single" w:sz="6" w:space="0" w:color="000000"/>
              <w:right w:val="single" w:sz="6" w:space="0" w:color="000000"/>
            </w:tcBorders>
            <w:vAlign w:val="center"/>
          </w:tcPr>
          <w:p w14:paraId="31AE9C77" w14:textId="135E4B07"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023</w:t>
            </w:r>
          </w:p>
        </w:tc>
        <w:tc>
          <w:tcPr>
            <w:tcW w:w="3114" w:type="dxa"/>
            <w:tcBorders>
              <w:top w:val="single" w:sz="6" w:space="0" w:color="000000"/>
              <w:left w:val="single" w:sz="6" w:space="0" w:color="000000"/>
              <w:bottom w:val="single" w:sz="6" w:space="0" w:color="000000"/>
              <w:right w:val="single" w:sz="6" w:space="0" w:color="000000"/>
            </w:tcBorders>
            <w:vAlign w:val="center"/>
          </w:tcPr>
          <w:p w14:paraId="12B54199" w14:textId="433F10E4"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Virement à la section d’investissement</w:t>
            </w:r>
          </w:p>
        </w:tc>
        <w:tc>
          <w:tcPr>
            <w:tcW w:w="850" w:type="dxa"/>
            <w:tcBorders>
              <w:top w:val="single" w:sz="6" w:space="0" w:color="000000"/>
              <w:left w:val="single" w:sz="6" w:space="0" w:color="000000"/>
              <w:bottom w:val="single" w:sz="6" w:space="0" w:color="000000"/>
              <w:right w:val="single" w:sz="4" w:space="0" w:color="000000"/>
            </w:tcBorders>
            <w:vAlign w:val="center"/>
          </w:tcPr>
          <w:p w14:paraId="4EA24AAF" w14:textId="71EB2652"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sz w:val="14"/>
                <w:szCs w:val="14"/>
              </w:rPr>
              <w:t xml:space="preserve">45 900,00 € </w:t>
            </w:r>
          </w:p>
        </w:tc>
      </w:tr>
      <w:tr w:rsidR="00545BBF" w:rsidRPr="00265A26" w14:paraId="291FBF4F" w14:textId="0DC75D2A" w:rsidTr="00545BBF">
        <w:tblPrEx>
          <w:tblCellMar>
            <w:left w:w="51" w:type="dxa"/>
            <w:right w:w="51" w:type="dxa"/>
          </w:tblCellMar>
        </w:tblPrEx>
        <w:trPr>
          <w:gridAfter w:val="4"/>
          <w:wAfter w:w="4820" w:type="dxa"/>
          <w:trHeight w:val="251"/>
        </w:trPr>
        <w:tc>
          <w:tcPr>
            <w:tcW w:w="709" w:type="dxa"/>
            <w:tcBorders>
              <w:top w:val="single" w:sz="6" w:space="0" w:color="000000"/>
              <w:left w:val="single" w:sz="4" w:space="0" w:color="000000"/>
              <w:bottom w:val="single" w:sz="6" w:space="0" w:color="000000"/>
              <w:right w:val="single" w:sz="6" w:space="0" w:color="000000"/>
            </w:tcBorders>
            <w:vAlign w:val="center"/>
          </w:tcPr>
          <w:p w14:paraId="0CFB83F6" w14:textId="5BAFDB9E" w:rsidR="00545BBF" w:rsidRPr="00265A26" w:rsidRDefault="00545BBF"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w:t>
            </w:r>
            <w:r w:rsidRPr="00265A26">
              <w:rPr>
                <w:rFonts w:ascii="Times New Roman" w:hAnsi="Times New Roman" w:cs="Times New Roman"/>
                <w:i/>
                <w:iCs/>
                <w:sz w:val="14"/>
                <w:szCs w:val="14"/>
              </w:rPr>
              <w:t>042</w:t>
            </w:r>
          </w:p>
        </w:tc>
        <w:tc>
          <w:tcPr>
            <w:tcW w:w="3964" w:type="dxa"/>
            <w:gridSpan w:val="2"/>
            <w:tcBorders>
              <w:top w:val="single" w:sz="6" w:space="0" w:color="000000"/>
              <w:left w:val="single" w:sz="6" w:space="0" w:color="000000"/>
              <w:right w:val="single" w:sz="4" w:space="0" w:color="000000"/>
            </w:tcBorders>
            <w:vAlign w:val="center"/>
          </w:tcPr>
          <w:p w14:paraId="2DBF90B8" w14:textId="20B87969" w:rsidR="00545BBF" w:rsidRPr="00265A26" w:rsidRDefault="00545BBF"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w:t>
            </w:r>
            <w:r w:rsidRPr="00265A26">
              <w:rPr>
                <w:rFonts w:ascii="Times New Roman" w:hAnsi="Times New Roman" w:cs="Times New Roman"/>
                <w:i/>
                <w:iCs/>
                <w:sz w:val="14"/>
                <w:szCs w:val="14"/>
              </w:rPr>
              <w:t>OPERATIONS D'ORDRE DE TRANSFERT ENTRE SECTIONS</w:t>
            </w:r>
          </w:p>
        </w:tc>
      </w:tr>
      <w:tr w:rsidR="00182C26" w:rsidRPr="00265A26" w14:paraId="7FB96295" w14:textId="27086811" w:rsidTr="00545BBF">
        <w:tblPrEx>
          <w:tblCellMar>
            <w:left w:w="51" w:type="dxa"/>
            <w:right w:w="51" w:type="dxa"/>
          </w:tblCellMar>
        </w:tblPrEx>
        <w:trPr>
          <w:gridAfter w:val="4"/>
          <w:wAfter w:w="4820" w:type="dxa"/>
          <w:trHeight w:val="250"/>
        </w:trPr>
        <w:tc>
          <w:tcPr>
            <w:tcW w:w="709" w:type="dxa"/>
            <w:tcBorders>
              <w:top w:val="single" w:sz="6" w:space="0" w:color="000000"/>
              <w:left w:val="single" w:sz="4" w:space="0" w:color="000000"/>
              <w:bottom w:val="single" w:sz="6" w:space="0" w:color="000000"/>
              <w:right w:val="single" w:sz="6" w:space="0" w:color="000000"/>
            </w:tcBorders>
            <w:vAlign w:val="center"/>
          </w:tcPr>
          <w:p w14:paraId="1B08ED80" w14:textId="13DA4E49"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681</w:t>
            </w:r>
          </w:p>
        </w:tc>
        <w:tc>
          <w:tcPr>
            <w:tcW w:w="3114" w:type="dxa"/>
            <w:tcBorders>
              <w:left w:val="single" w:sz="6" w:space="0" w:color="000000"/>
              <w:bottom w:val="single" w:sz="6" w:space="0" w:color="000000"/>
              <w:right w:val="single" w:sz="6" w:space="0" w:color="000000"/>
            </w:tcBorders>
            <w:vAlign w:val="center"/>
          </w:tcPr>
          <w:p w14:paraId="408C1AE5" w14:textId="36DD0DF5" w:rsidR="00182C26" w:rsidRPr="00265A26" w:rsidRDefault="00182C26" w:rsidP="00545BBF">
            <w:pPr>
              <w:autoSpaceDE w:val="0"/>
              <w:autoSpaceDN w:val="0"/>
              <w:adjustRightInd w:val="0"/>
              <w:rPr>
                <w:rFonts w:ascii="Times New Roman" w:hAnsi="Times New Roman" w:cs="Times New Roman"/>
                <w:sz w:val="14"/>
                <w:szCs w:val="14"/>
              </w:rPr>
            </w:pPr>
            <w:r w:rsidRPr="00265A26">
              <w:rPr>
                <w:rFonts w:ascii="Times New Roman" w:hAnsi="Times New Roman" w:cs="Times New Roman"/>
                <w:sz w:val="14"/>
                <w:szCs w:val="14"/>
              </w:rPr>
              <w:t xml:space="preserve"> Do</w:t>
            </w:r>
            <w:r w:rsidR="00545BBF">
              <w:rPr>
                <w:rFonts w:ascii="Times New Roman" w:hAnsi="Times New Roman" w:cs="Times New Roman"/>
                <w:sz w:val="14"/>
                <w:szCs w:val="14"/>
              </w:rPr>
              <w:t>t.</w:t>
            </w:r>
            <w:r w:rsidRPr="00265A26">
              <w:rPr>
                <w:rFonts w:ascii="Times New Roman" w:hAnsi="Times New Roman" w:cs="Times New Roman"/>
                <w:sz w:val="14"/>
                <w:szCs w:val="14"/>
              </w:rPr>
              <w:t xml:space="preserve"> </w:t>
            </w:r>
            <w:proofErr w:type="gramStart"/>
            <w:r w:rsidRPr="00265A26">
              <w:rPr>
                <w:rFonts w:ascii="Times New Roman" w:hAnsi="Times New Roman" w:cs="Times New Roman"/>
                <w:sz w:val="14"/>
                <w:szCs w:val="14"/>
              </w:rPr>
              <w:t>aux</w:t>
            </w:r>
            <w:proofErr w:type="gramEnd"/>
            <w:r w:rsidRPr="00265A26">
              <w:rPr>
                <w:rFonts w:ascii="Times New Roman" w:hAnsi="Times New Roman" w:cs="Times New Roman"/>
                <w:sz w:val="14"/>
                <w:szCs w:val="14"/>
              </w:rPr>
              <w:t xml:space="preserve"> amortissements, dépréciations </w:t>
            </w:r>
            <w:r w:rsidR="00545BBF">
              <w:rPr>
                <w:rFonts w:ascii="Times New Roman" w:hAnsi="Times New Roman" w:cs="Times New Roman"/>
                <w:sz w:val="14"/>
                <w:szCs w:val="14"/>
              </w:rPr>
              <w:t xml:space="preserve">et </w:t>
            </w:r>
            <w:r w:rsidRPr="00265A26">
              <w:rPr>
                <w:rFonts w:ascii="Times New Roman" w:hAnsi="Times New Roman" w:cs="Times New Roman"/>
                <w:sz w:val="14"/>
                <w:szCs w:val="14"/>
              </w:rPr>
              <w:t>provisions</w:t>
            </w:r>
          </w:p>
        </w:tc>
        <w:tc>
          <w:tcPr>
            <w:tcW w:w="850" w:type="dxa"/>
            <w:tcBorders>
              <w:left w:val="single" w:sz="6" w:space="0" w:color="000000"/>
              <w:bottom w:val="single" w:sz="6" w:space="0" w:color="000000"/>
              <w:right w:val="single" w:sz="4" w:space="0" w:color="000000"/>
            </w:tcBorders>
            <w:vAlign w:val="center"/>
          </w:tcPr>
          <w:p w14:paraId="59F0A366" w14:textId="04790F0D"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sz w:val="14"/>
                <w:szCs w:val="14"/>
              </w:rPr>
              <w:t>3 200,00 €</w:t>
            </w:r>
          </w:p>
        </w:tc>
      </w:tr>
      <w:tr w:rsidR="00182C26" w:rsidRPr="00265A26" w14:paraId="1AE09A1E" w14:textId="26C733B1" w:rsidTr="00545BBF">
        <w:tblPrEx>
          <w:tblCellMar>
            <w:right w:w="51" w:type="dxa"/>
          </w:tblCellMar>
        </w:tblPrEx>
        <w:trPr>
          <w:gridAfter w:val="4"/>
          <w:wAfter w:w="4820" w:type="dxa"/>
        </w:trPr>
        <w:tc>
          <w:tcPr>
            <w:tcW w:w="3823" w:type="dxa"/>
            <w:gridSpan w:val="2"/>
            <w:tcBorders>
              <w:top w:val="single" w:sz="6" w:space="0" w:color="000000"/>
              <w:left w:val="single" w:sz="4" w:space="0" w:color="000000"/>
              <w:bottom w:val="single" w:sz="4" w:space="0" w:color="000000"/>
              <w:right w:val="single" w:sz="6" w:space="0" w:color="000000"/>
            </w:tcBorders>
            <w:vAlign w:val="center"/>
          </w:tcPr>
          <w:p w14:paraId="41FAF2B8" w14:textId="77777777"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b/>
                <w:bCs/>
                <w:sz w:val="14"/>
                <w:szCs w:val="14"/>
              </w:rPr>
              <w:t xml:space="preserve"> TOTAL DEPENSES DE FONCTIONNEMENT</w:t>
            </w:r>
          </w:p>
        </w:tc>
        <w:tc>
          <w:tcPr>
            <w:tcW w:w="850" w:type="dxa"/>
            <w:tcBorders>
              <w:top w:val="single" w:sz="6" w:space="0" w:color="000000"/>
              <w:left w:val="single" w:sz="6" w:space="0" w:color="000000"/>
              <w:bottom w:val="single" w:sz="4" w:space="0" w:color="000000"/>
              <w:right w:val="single" w:sz="4" w:space="0" w:color="000000"/>
            </w:tcBorders>
            <w:tcMar>
              <w:left w:w="51" w:type="dxa"/>
            </w:tcMar>
            <w:vAlign w:val="center"/>
          </w:tcPr>
          <w:p w14:paraId="533E5F73" w14:textId="395D360D" w:rsidR="00182C26" w:rsidRPr="00265A26" w:rsidRDefault="00182C26" w:rsidP="00545BBF">
            <w:pPr>
              <w:autoSpaceDE w:val="0"/>
              <w:autoSpaceDN w:val="0"/>
              <w:adjustRightInd w:val="0"/>
              <w:jc w:val="right"/>
              <w:rPr>
                <w:rFonts w:ascii="Times New Roman" w:hAnsi="Times New Roman" w:cs="Times New Roman"/>
                <w:sz w:val="14"/>
                <w:szCs w:val="14"/>
              </w:rPr>
            </w:pPr>
            <w:r w:rsidRPr="00265A26">
              <w:rPr>
                <w:rFonts w:ascii="Times New Roman" w:hAnsi="Times New Roman" w:cs="Times New Roman"/>
                <w:b/>
                <w:bCs/>
                <w:sz w:val="14"/>
                <w:szCs w:val="14"/>
              </w:rPr>
              <w:t xml:space="preserve">454 420,84 € </w:t>
            </w:r>
          </w:p>
        </w:tc>
      </w:tr>
    </w:tbl>
    <w:p w14:paraId="603B8B9A" w14:textId="77777777" w:rsidR="00AF6036" w:rsidRPr="00835391" w:rsidRDefault="00AF6036" w:rsidP="00452BE6">
      <w:pPr>
        <w:autoSpaceDE w:val="0"/>
        <w:autoSpaceDN w:val="0"/>
        <w:adjustRightInd w:val="0"/>
        <w:spacing w:before="120" w:line="240" w:lineRule="atLeast"/>
        <w:rPr>
          <w:rFonts w:ascii="Times New Roman" w:hAnsi="Times New Roman" w:cs="Times New Roman"/>
          <w:b/>
          <w:bCs/>
          <w:i/>
          <w:iCs/>
          <w:sz w:val="16"/>
          <w:szCs w:val="16"/>
        </w:rPr>
      </w:pPr>
      <w:r w:rsidRPr="00835391">
        <w:rPr>
          <w:rFonts w:ascii="Times New Roman" w:hAnsi="Times New Roman" w:cs="Times New Roman"/>
          <w:b/>
          <w:bCs/>
          <w:i/>
          <w:iCs/>
          <w:sz w:val="16"/>
          <w:szCs w:val="16"/>
        </w:rPr>
        <w:t>SECTION D'INVESTISSEMENT</w:t>
      </w:r>
    </w:p>
    <w:tbl>
      <w:tblPr>
        <w:tblW w:w="9493" w:type="dxa"/>
        <w:tblLayout w:type="fixed"/>
        <w:tblCellMar>
          <w:left w:w="36" w:type="dxa"/>
          <w:right w:w="36" w:type="dxa"/>
        </w:tblCellMar>
        <w:tblLook w:val="0000" w:firstRow="0" w:lastRow="0" w:firstColumn="0" w:lastColumn="0" w:noHBand="0" w:noVBand="0"/>
      </w:tblPr>
      <w:tblGrid>
        <w:gridCol w:w="704"/>
        <w:gridCol w:w="3119"/>
        <w:gridCol w:w="992"/>
        <w:gridCol w:w="142"/>
        <w:gridCol w:w="708"/>
        <w:gridCol w:w="2977"/>
        <w:gridCol w:w="851"/>
      </w:tblGrid>
      <w:tr w:rsidR="00D27D67" w:rsidRPr="00D27D67" w14:paraId="0671A4F0" w14:textId="63EAA38E" w:rsidTr="00545BBF">
        <w:tc>
          <w:tcPr>
            <w:tcW w:w="4815" w:type="dxa"/>
            <w:gridSpan w:val="3"/>
            <w:tcBorders>
              <w:top w:val="single" w:sz="4" w:space="0" w:color="000000"/>
              <w:left w:val="single" w:sz="4" w:space="0" w:color="000000"/>
              <w:bottom w:val="nil"/>
              <w:right w:val="single" w:sz="4" w:space="0" w:color="000000"/>
            </w:tcBorders>
            <w:vAlign w:val="center"/>
          </w:tcPr>
          <w:p w14:paraId="67677147" w14:textId="7777777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b/>
                <w:bCs/>
                <w:sz w:val="14"/>
                <w:szCs w:val="14"/>
              </w:rPr>
              <w:t xml:space="preserve"> DÉPENSES</w:t>
            </w:r>
          </w:p>
        </w:tc>
        <w:tc>
          <w:tcPr>
            <w:tcW w:w="142" w:type="dxa"/>
            <w:tcBorders>
              <w:top w:val="nil"/>
              <w:left w:val="single" w:sz="4" w:space="0" w:color="000000"/>
              <w:bottom w:val="nil"/>
              <w:right w:val="single" w:sz="4" w:space="0" w:color="000000"/>
            </w:tcBorders>
          </w:tcPr>
          <w:p w14:paraId="46D607C0" w14:textId="77777777" w:rsidR="00D27D67" w:rsidRPr="00D27D67" w:rsidRDefault="00D27D67" w:rsidP="00545BBF">
            <w:pPr>
              <w:autoSpaceDE w:val="0"/>
              <w:autoSpaceDN w:val="0"/>
              <w:adjustRightInd w:val="0"/>
              <w:rPr>
                <w:rFonts w:ascii="Times New Roman" w:hAnsi="Times New Roman" w:cs="Times New Roman"/>
                <w:b/>
                <w:bCs/>
                <w:sz w:val="14"/>
                <w:szCs w:val="14"/>
              </w:rPr>
            </w:pPr>
          </w:p>
        </w:tc>
        <w:tc>
          <w:tcPr>
            <w:tcW w:w="4536" w:type="dxa"/>
            <w:gridSpan w:val="3"/>
            <w:tcBorders>
              <w:top w:val="single" w:sz="4" w:space="0" w:color="000000"/>
              <w:left w:val="single" w:sz="4" w:space="0" w:color="000000"/>
              <w:bottom w:val="nil"/>
              <w:right w:val="single" w:sz="4" w:space="0" w:color="000000"/>
            </w:tcBorders>
          </w:tcPr>
          <w:p w14:paraId="3B915AC0" w14:textId="0485BB93" w:rsidR="00D27D67" w:rsidRPr="00D27D67" w:rsidRDefault="00D27D67" w:rsidP="00545BBF">
            <w:pPr>
              <w:autoSpaceDE w:val="0"/>
              <w:autoSpaceDN w:val="0"/>
              <w:adjustRightInd w:val="0"/>
              <w:rPr>
                <w:rFonts w:ascii="Times New Roman" w:hAnsi="Times New Roman" w:cs="Times New Roman"/>
                <w:b/>
                <w:bCs/>
                <w:sz w:val="14"/>
                <w:szCs w:val="14"/>
              </w:rPr>
            </w:pPr>
            <w:r w:rsidRPr="00D27D67">
              <w:rPr>
                <w:rFonts w:ascii="Times New Roman" w:hAnsi="Times New Roman" w:cs="Times New Roman"/>
                <w:b/>
                <w:bCs/>
                <w:sz w:val="14"/>
                <w:szCs w:val="14"/>
              </w:rPr>
              <w:t>RECETTES</w:t>
            </w:r>
          </w:p>
        </w:tc>
      </w:tr>
      <w:tr w:rsidR="00D27D67" w:rsidRPr="00D27D67" w14:paraId="7D94F578" w14:textId="52533B42" w:rsidTr="00545BBF">
        <w:tblPrEx>
          <w:tblCellMar>
            <w:left w:w="51" w:type="dxa"/>
            <w:right w:w="51" w:type="dxa"/>
          </w:tblCellMar>
        </w:tblPrEx>
        <w:tc>
          <w:tcPr>
            <w:tcW w:w="704" w:type="dxa"/>
            <w:tcBorders>
              <w:top w:val="single" w:sz="6" w:space="0" w:color="000000"/>
              <w:left w:val="single" w:sz="4" w:space="0" w:color="000000"/>
              <w:bottom w:val="single" w:sz="6" w:space="0" w:color="000000"/>
              <w:right w:val="single" w:sz="6" w:space="0" w:color="000000"/>
            </w:tcBorders>
            <w:vAlign w:val="center"/>
          </w:tcPr>
          <w:p w14:paraId="50D12D21" w14:textId="7777777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Chapitre</w:t>
            </w:r>
          </w:p>
        </w:tc>
        <w:tc>
          <w:tcPr>
            <w:tcW w:w="3119" w:type="dxa"/>
            <w:tcBorders>
              <w:top w:val="single" w:sz="6" w:space="0" w:color="000000"/>
              <w:left w:val="single" w:sz="6" w:space="0" w:color="000000"/>
              <w:bottom w:val="single" w:sz="6" w:space="0" w:color="000000"/>
              <w:right w:val="single" w:sz="6" w:space="0" w:color="000000"/>
            </w:tcBorders>
            <w:vAlign w:val="center"/>
          </w:tcPr>
          <w:p w14:paraId="03BD2FB2" w14:textId="7777777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Libellé</w:t>
            </w:r>
          </w:p>
        </w:tc>
        <w:tc>
          <w:tcPr>
            <w:tcW w:w="992" w:type="dxa"/>
            <w:tcBorders>
              <w:top w:val="single" w:sz="6" w:space="0" w:color="000000"/>
              <w:left w:val="single" w:sz="6" w:space="0" w:color="000000"/>
              <w:bottom w:val="single" w:sz="6" w:space="0" w:color="000000"/>
              <w:right w:val="single" w:sz="4" w:space="0" w:color="000000"/>
            </w:tcBorders>
            <w:vAlign w:val="center"/>
          </w:tcPr>
          <w:p w14:paraId="0BDB77F0" w14:textId="77777777"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Montant </w:t>
            </w:r>
          </w:p>
        </w:tc>
        <w:tc>
          <w:tcPr>
            <w:tcW w:w="142" w:type="dxa"/>
            <w:tcBorders>
              <w:left w:val="single" w:sz="4" w:space="0" w:color="000000"/>
              <w:right w:val="single" w:sz="4" w:space="0" w:color="000000"/>
            </w:tcBorders>
          </w:tcPr>
          <w:p w14:paraId="02D6173B" w14:textId="77777777" w:rsidR="00D27D67" w:rsidRPr="00D27D67" w:rsidRDefault="00D27D67" w:rsidP="00545BBF">
            <w:pPr>
              <w:autoSpaceDE w:val="0"/>
              <w:autoSpaceDN w:val="0"/>
              <w:adjustRightInd w:val="0"/>
              <w:jc w:val="right"/>
              <w:rPr>
                <w:rFonts w:ascii="Times New Roman" w:hAnsi="Times New Roman" w:cs="Times New Roman"/>
                <w:sz w:val="14"/>
                <w:szCs w:val="14"/>
              </w:rPr>
            </w:pPr>
          </w:p>
        </w:tc>
        <w:tc>
          <w:tcPr>
            <w:tcW w:w="708" w:type="dxa"/>
            <w:tcBorders>
              <w:top w:val="single" w:sz="6" w:space="0" w:color="000000"/>
              <w:left w:val="single" w:sz="4" w:space="0" w:color="000000"/>
              <w:bottom w:val="single" w:sz="6" w:space="0" w:color="000000"/>
              <w:right w:val="single" w:sz="6" w:space="0" w:color="000000"/>
            </w:tcBorders>
            <w:vAlign w:val="center"/>
          </w:tcPr>
          <w:p w14:paraId="3A202BB7" w14:textId="444C6FA2"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Chapitre</w:t>
            </w:r>
          </w:p>
        </w:tc>
        <w:tc>
          <w:tcPr>
            <w:tcW w:w="2977" w:type="dxa"/>
            <w:tcBorders>
              <w:top w:val="single" w:sz="6" w:space="0" w:color="000000"/>
              <w:left w:val="single" w:sz="6" w:space="0" w:color="000000"/>
              <w:bottom w:val="single" w:sz="6" w:space="0" w:color="000000"/>
              <w:right w:val="single" w:sz="6" w:space="0" w:color="000000"/>
            </w:tcBorders>
            <w:vAlign w:val="center"/>
          </w:tcPr>
          <w:p w14:paraId="6DB71DE0" w14:textId="43636D52"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Libellé</w:t>
            </w:r>
          </w:p>
        </w:tc>
        <w:tc>
          <w:tcPr>
            <w:tcW w:w="851" w:type="dxa"/>
            <w:tcBorders>
              <w:top w:val="single" w:sz="6" w:space="0" w:color="000000"/>
              <w:left w:val="single" w:sz="6" w:space="0" w:color="000000"/>
              <w:bottom w:val="single" w:sz="6" w:space="0" w:color="000000"/>
              <w:right w:val="single" w:sz="4" w:space="0" w:color="000000"/>
            </w:tcBorders>
            <w:vAlign w:val="center"/>
          </w:tcPr>
          <w:p w14:paraId="5E154611" w14:textId="5865C9F7"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Montant </w:t>
            </w:r>
          </w:p>
        </w:tc>
      </w:tr>
      <w:tr w:rsidR="00D27D67" w:rsidRPr="00D27D67" w14:paraId="745AED12" w14:textId="712DD403" w:rsidTr="00545BBF">
        <w:tblPrEx>
          <w:tblCellMar>
            <w:left w:w="51" w:type="dxa"/>
            <w:right w:w="51" w:type="dxa"/>
          </w:tblCellMar>
        </w:tblPrEx>
        <w:tc>
          <w:tcPr>
            <w:tcW w:w="704" w:type="dxa"/>
            <w:tcBorders>
              <w:top w:val="single" w:sz="6" w:space="0" w:color="000000"/>
              <w:left w:val="single" w:sz="4" w:space="0" w:color="000000"/>
              <w:bottom w:val="single" w:sz="6" w:space="0" w:color="000000"/>
              <w:right w:val="single" w:sz="6" w:space="0" w:color="000000"/>
            </w:tcBorders>
            <w:vAlign w:val="center"/>
          </w:tcPr>
          <w:p w14:paraId="11D48A7D" w14:textId="3B7B908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001</w:t>
            </w:r>
          </w:p>
        </w:tc>
        <w:tc>
          <w:tcPr>
            <w:tcW w:w="3119" w:type="dxa"/>
            <w:tcBorders>
              <w:top w:val="single" w:sz="6" w:space="0" w:color="000000"/>
              <w:left w:val="single" w:sz="6" w:space="0" w:color="000000"/>
              <w:bottom w:val="single" w:sz="6" w:space="0" w:color="000000"/>
              <w:right w:val="single" w:sz="6" w:space="0" w:color="000000"/>
            </w:tcBorders>
            <w:vAlign w:val="center"/>
          </w:tcPr>
          <w:p w14:paraId="21D19456" w14:textId="0B87D894"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Solde d’exécution section d’investissement</w:t>
            </w:r>
          </w:p>
        </w:tc>
        <w:tc>
          <w:tcPr>
            <w:tcW w:w="992" w:type="dxa"/>
            <w:tcBorders>
              <w:top w:val="single" w:sz="6" w:space="0" w:color="000000"/>
              <w:left w:val="single" w:sz="6" w:space="0" w:color="000000"/>
              <w:bottom w:val="single" w:sz="6" w:space="0" w:color="000000"/>
              <w:right w:val="single" w:sz="4" w:space="0" w:color="000000"/>
            </w:tcBorders>
            <w:vAlign w:val="center"/>
          </w:tcPr>
          <w:p w14:paraId="00346031" w14:textId="2F816B90"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49 554,89 € </w:t>
            </w:r>
          </w:p>
        </w:tc>
        <w:tc>
          <w:tcPr>
            <w:tcW w:w="142" w:type="dxa"/>
            <w:tcBorders>
              <w:left w:val="single" w:sz="4" w:space="0" w:color="000000"/>
              <w:right w:val="single" w:sz="4" w:space="0" w:color="000000"/>
            </w:tcBorders>
          </w:tcPr>
          <w:p w14:paraId="15EB34D3" w14:textId="77777777" w:rsidR="00D27D67" w:rsidRPr="00D27D67" w:rsidRDefault="00D27D67" w:rsidP="00545BBF">
            <w:pPr>
              <w:autoSpaceDE w:val="0"/>
              <w:autoSpaceDN w:val="0"/>
              <w:adjustRightInd w:val="0"/>
              <w:jc w:val="right"/>
              <w:rPr>
                <w:rFonts w:ascii="Times New Roman" w:hAnsi="Times New Roman" w:cs="Times New Roman"/>
                <w:sz w:val="14"/>
                <w:szCs w:val="14"/>
              </w:rPr>
            </w:pPr>
          </w:p>
        </w:tc>
        <w:tc>
          <w:tcPr>
            <w:tcW w:w="708" w:type="dxa"/>
            <w:tcBorders>
              <w:top w:val="single" w:sz="6" w:space="0" w:color="000000"/>
              <w:left w:val="single" w:sz="4" w:space="0" w:color="000000"/>
              <w:bottom w:val="single" w:sz="6" w:space="0" w:color="000000"/>
              <w:right w:val="single" w:sz="6" w:space="0" w:color="000000"/>
            </w:tcBorders>
            <w:vAlign w:val="center"/>
          </w:tcPr>
          <w:p w14:paraId="694AC18A" w14:textId="1E618EE0"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021</w:t>
            </w:r>
          </w:p>
        </w:tc>
        <w:tc>
          <w:tcPr>
            <w:tcW w:w="2977" w:type="dxa"/>
            <w:tcBorders>
              <w:top w:val="single" w:sz="6" w:space="0" w:color="000000"/>
              <w:left w:val="single" w:sz="6" w:space="0" w:color="000000"/>
              <w:bottom w:val="single" w:sz="6" w:space="0" w:color="000000"/>
              <w:right w:val="single" w:sz="6" w:space="0" w:color="000000"/>
            </w:tcBorders>
            <w:vAlign w:val="center"/>
          </w:tcPr>
          <w:p w14:paraId="5D4C6B4E" w14:textId="1FB2DA7A"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Virement de la section de fonctionnement</w:t>
            </w:r>
          </w:p>
        </w:tc>
        <w:tc>
          <w:tcPr>
            <w:tcW w:w="851" w:type="dxa"/>
            <w:tcBorders>
              <w:top w:val="single" w:sz="6" w:space="0" w:color="000000"/>
              <w:left w:val="single" w:sz="6" w:space="0" w:color="000000"/>
              <w:bottom w:val="single" w:sz="6" w:space="0" w:color="000000"/>
              <w:right w:val="single" w:sz="4" w:space="0" w:color="000000"/>
            </w:tcBorders>
            <w:vAlign w:val="center"/>
          </w:tcPr>
          <w:p w14:paraId="062B6F21" w14:textId="2B744F84"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45 900,00 € </w:t>
            </w:r>
          </w:p>
        </w:tc>
      </w:tr>
      <w:tr w:rsidR="00D27D67" w:rsidRPr="00D27D67" w14:paraId="6E63213C" w14:textId="4B52F82A" w:rsidTr="00545BBF">
        <w:tblPrEx>
          <w:tblCellMar>
            <w:left w:w="51" w:type="dxa"/>
            <w:right w:w="51" w:type="dxa"/>
          </w:tblCellMar>
        </w:tblPrEx>
        <w:tc>
          <w:tcPr>
            <w:tcW w:w="704" w:type="dxa"/>
            <w:tcBorders>
              <w:top w:val="single" w:sz="6" w:space="0" w:color="000000"/>
              <w:left w:val="single" w:sz="4" w:space="0" w:color="000000"/>
              <w:bottom w:val="single" w:sz="6" w:space="0" w:color="000000"/>
              <w:right w:val="single" w:sz="6" w:space="0" w:color="000000"/>
            </w:tcBorders>
            <w:vAlign w:val="center"/>
          </w:tcPr>
          <w:p w14:paraId="569A0124" w14:textId="7777777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1641</w:t>
            </w:r>
          </w:p>
        </w:tc>
        <w:tc>
          <w:tcPr>
            <w:tcW w:w="3119" w:type="dxa"/>
            <w:tcBorders>
              <w:top w:val="single" w:sz="6" w:space="0" w:color="000000"/>
              <w:left w:val="single" w:sz="6" w:space="0" w:color="000000"/>
              <w:bottom w:val="single" w:sz="6" w:space="0" w:color="000000"/>
              <w:right w:val="single" w:sz="6" w:space="0" w:color="000000"/>
            </w:tcBorders>
            <w:vAlign w:val="center"/>
          </w:tcPr>
          <w:p w14:paraId="6D2AA85A" w14:textId="7777777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Emprunts en euros</w:t>
            </w:r>
          </w:p>
        </w:tc>
        <w:tc>
          <w:tcPr>
            <w:tcW w:w="992" w:type="dxa"/>
            <w:tcBorders>
              <w:top w:val="single" w:sz="6" w:space="0" w:color="000000"/>
              <w:left w:val="single" w:sz="6" w:space="0" w:color="000000"/>
              <w:bottom w:val="single" w:sz="6" w:space="0" w:color="000000"/>
              <w:right w:val="single" w:sz="4" w:space="0" w:color="000000"/>
            </w:tcBorders>
            <w:vAlign w:val="center"/>
          </w:tcPr>
          <w:p w14:paraId="18898294" w14:textId="476A726A"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43 235,57 € </w:t>
            </w:r>
          </w:p>
        </w:tc>
        <w:tc>
          <w:tcPr>
            <w:tcW w:w="142" w:type="dxa"/>
            <w:tcBorders>
              <w:left w:val="single" w:sz="4" w:space="0" w:color="000000"/>
              <w:right w:val="single" w:sz="4" w:space="0" w:color="000000"/>
            </w:tcBorders>
          </w:tcPr>
          <w:p w14:paraId="345C0DB0" w14:textId="77777777" w:rsidR="00D27D67" w:rsidRPr="00D27D67" w:rsidRDefault="00D27D67" w:rsidP="00545BBF">
            <w:pPr>
              <w:autoSpaceDE w:val="0"/>
              <w:autoSpaceDN w:val="0"/>
              <w:adjustRightInd w:val="0"/>
              <w:jc w:val="right"/>
              <w:rPr>
                <w:rFonts w:ascii="Times New Roman" w:hAnsi="Times New Roman" w:cs="Times New Roman"/>
                <w:sz w:val="14"/>
                <w:szCs w:val="14"/>
              </w:rPr>
            </w:pPr>
          </w:p>
        </w:tc>
        <w:tc>
          <w:tcPr>
            <w:tcW w:w="708" w:type="dxa"/>
            <w:tcBorders>
              <w:top w:val="single" w:sz="6" w:space="0" w:color="000000"/>
              <w:left w:val="single" w:sz="4" w:space="0" w:color="000000"/>
              <w:bottom w:val="single" w:sz="6" w:space="0" w:color="000000"/>
              <w:right w:val="single" w:sz="6" w:space="0" w:color="000000"/>
            </w:tcBorders>
          </w:tcPr>
          <w:p w14:paraId="4E789505" w14:textId="17D3D2B4"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i/>
                <w:iCs/>
                <w:sz w:val="14"/>
                <w:szCs w:val="14"/>
              </w:rPr>
              <w:t>040</w:t>
            </w:r>
          </w:p>
        </w:tc>
        <w:tc>
          <w:tcPr>
            <w:tcW w:w="3828" w:type="dxa"/>
            <w:gridSpan w:val="2"/>
            <w:tcBorders>
              <w:top w:val="single" w:sz="6" w:space="0" w:color="000000"/>
              <w:left w:val="single" w:sz="6" w:space="0" w:color="000000"/>
              <w:bottom w:val="single" w:sz="6" w:space="0" w:color="000000"/>
              <w:right w:val="single" w:sz="4" w:space="0" w:color="000000"/>
            </w:tcBorders>
          </w:tcPr>
          <w:p w14:paraId="49073F6B" w14:textId="30E900D3"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i/>
                <w:iCs/>
                <w:sz w:val="14"/>
                <w:szCs w:val="14"/>
              </w:rPr>
              <w:t>OPERATIONS D'ORDRE DE TRANSFERT ENTRE SECTIONS</w:t>
            </w:r>
          </w:p>
        </w:tc>
      </w:tr>
      <w:tr w:rsidR="00D27D67" w:rsidRPr="00D27D67" w14:paraId="16CCF286" w14:textId="3618D5BF" w:rsidTr="00545BBF">
        <w:tblPrEx>
          <w:tblCellMar>
            <w:left w:w="51" w:type="dxa"/>
            <w:right w:w="51" w:type="dxa"/>
          </w:tblCellMar>
        </w:tblPrEx>
        <w:trPr>
          <w:trHeight w:val="251"/>
        </w:trPr>
        <w:tc>
          <w:tcPr>
            <w:tcW w:w="704" w:type="dxa"/>
            <w:tcBorders>
              <w:top w:val="single" w:sz="6" w:space="0" w:color="000000"/>
              <w:left w:val="single" w:sz="4" w:space="0" w:color="000000"/>
              <w:right w:val="single" w:sz="6" w:space="0" w:color="000000"/>
            </w:tcBorders>
            <w:vAlign w:val="center"/>
          </w:tcPr>
          <w:p w14:paraId="2C04CDF5" w14:textId="3C300E3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w:t>
            </w:r>
            <w:r w:rsidRPr="00D27D67">
              <w:rPr>
                <w:rFonts w:ascii="Times New Roman" w:hAnsi="Times New Roman" w:cs="Times New Roman"/>
                <w:i/>
                <w:iCs/>
                <w:sz w:val="14"/>
                <w:szCs w:val="14"/>
              </w:rPr>
              <w:t>11</w:t>
            </w:r>
          </w:p>
        </w:tc>
        <w:tc>
          <w:tcPr>
            <w:tcW w:w="3119" w:type="dxa"/>
            <w:tcBorders>
              <w:top w:val="single" w:sz="6" w:space="0" w:color="000000"/>
              <w:left w:val="single" w:sz="6" w:space="0" w:color="000000"/>
              <w:right w:val="single" w:sz="6" w:space="0" w:color="000000"/>
            </w:tcBorders>
            <w:vAlign w:val="center"/>
          </w:tcPr>
          <w:p w14:paraId="64C67F7C" w14:textId="3CCAE75D"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i/>
                <w:iCs/>
                <w:sz w:val="14"/>
                <w:szCs w:val="14"/>
              </w:rPr>
              <w:t xml:space="preserve"> BOIS</w:t>
            </w:r>
          </w:p>
        </w:tc>
        <w:tc>
          <w:tcPr>
            <w:tcW w:w="992" w:type="dxa"/>
            <w:tcBorders>
              <w:top w:val="single" w:sz="6" w:space="0" w:color="000000"/>
              <w:left w:val="single" w:sz="6" w:space="0" w:color="000000"/>
              <w:right w:val="single" w:sz="4" w:space="0" w:color="000000"/>
            </w:tcBorders>
            <w:vAlign w:val="center"/>
          </w:tcPr>
          <w:p w14:paraId="0FE31C9A" w14:textId="1DDAC7A2" w:rsidR="00D27D67" w:rsidRPr="00D27D67" w:rsidRDefault="00D27D67" w:rsidP="00545BBF">
            <w:pPr>
              <w:autoSpaceDE w:val="0"/>
              <w:autoSpaceDN w:val="0"/>
              <w:adjustRightInd w:val="0"/>
              <w:rPr>
                <w:rFonts w:ascii="Times New Roman" w:hAnsi="Times New Roman" w:cs="Times New Roman"/>
                <w:sz w:val="14"/>
                <w:szCs w:val="14"/>
              </w:rPr>
            </w:pPr>
          </w:p>
        </w:tc>
        <w:tc>
          <w:tcPr>
            <w:tcW w:w="142" w:type="dxa"/>
            <w:tcBorders>
              <w:left w:val="single" w:sz="4" w:space="0" w:color="000000"/>
              <w:right w:val="single" w:sz="4" w:space="0" w:color="000000"/>
            </w:tcBorders>
          </w:tcPr>
          <w:p w14:paraId="0FA2CF43" w14:textId="77777777" w:rsidR="00D27D67" w:rsidRPr="00D27D67" w:rsidRDefault="00D27D67" w:rsidP="00545BBF">
            <w:pPr>
              <w:autoSpaceDE w:val="0"/>
              <w:autoSpaceDN w:val="0"/>
              <w:adjustRightInd w:val="0"/>
              <w:rPr>
                <w:rFonts w:ascii="Times New Roman" w:hAnsi="Times New Roman" w:cs="Times New Roman"/>
                <w:sz w:val="14"/>
                <w:szCs w:val="14"/>
              </w:rPr>
            </w:pPr>
          </w:p>
        </w:tc>
        <w:tc>
          <w:tcPr>
            <w:tcW w:w="708" w:type="dxa"/>
            <w:tcBorders>
              <w:top w:val="single" w:sz="6" w:space="0" w:color="000000"/>
              <w:left w:val="single" w:sz="4" w:space="0" w:color="000000"/>
              <w:right w:val="single" w:sz="6" w:space="0" w:color="000000"/>
            </w:tcBorders>
          </w:tcPr>
          <w:p w14:paraId="444EF01D" w14:textId="389802D2"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2804112</w:t>
            </w:r>
          </w:p>
        </w:tc>
        <w:tc>
          <w:tcPr>
            <w:tcW w:w="2977" w:type="dxa"/>
            <w:tcBorders>
              <w:top w:val="single" w:sz="6" w:space="0" w:color="000000"/>
              <w:left w:val="single" w:sz="6" w:space="0" w:color="000000"/>
              <w:right w:val="single" w:sz="6" w:space="0" w:color="000000"/>
            </w:tcBorders>
          </w:tcPr>
          <w:p w14:paraId="6A38A2E5" w14:textId="75D15978"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Bâtiments et installations</w:t>
            </w:r>
          </w:p>
        </w:tc>
        <w:tc>
          <w:tcPr>
            <w:tcW w:w="851" w:type="dxa"/>
            <w:tcBorders>
              <w:top w:val="single" w:sz="6" w:space="0" w:color="000000"/>
              <w:left w:val="single" w:sz="6" w:space="0" w:color="000000"/>
              <w:right w:val="single" w:sz="4" w:space="0" w:color="000000"/>
            </w:tcBorders>
          </w:tcPr>
          <w:p w14:paraId="71CCCD1C" w14:textId="5861BCE2"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2 700,00 €</w:t>
            </w:r>
          </w:p>
        </w:tc>
      </w:tr>
      <w:tr w:rsidR="00D27D67" w:rsidRPr="00D27D67" w14:paraId="0EDAF58A" w14:textId="58E5AB5F" w:rsidTr="00545BBF">
        <w:tblPrEx>
          <w:tblCellMar>
            <w:left w:w="51" w:type="dxa"/>
            <w:right w:w="51" w:type="dxa"/>
          </w:tblCellMar>
        </w:tblPrEx>
        <w:trPr>
          <w:trHeight w:val="250"/>
        </w:trPr>
        <w:tc>
          <w:tcPr>
            <w:tcW w:w="704" w:type="dxa"/>
            <w:tcBorders>
              <w:left w:val="single" w:sz="4" w:space="0" w:color="000000"/>
              <w:bottom w:val="single" w:sz="6" w:space="0" w:color="000000"/>
              <w:right w:val="single" w:sz="6" w:space="0" w:color="000000"/>
            </w:tcBorders>
            <w:vAlign w:val="center"/>
          </w:tcPr>
          <w:p w14:paraId="67132570" w14:textId="1C400319"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2117</w:t>
            </w:r>
          </w:p>
        </w:tc>
        <w:tc>
          <w:tcPr>
            <w:tcW w:w="3119" w:type="dxa"/>
            <w:tcBorders>
              <w:left w:val="single" w:sz="6" w:space="0" w:color="000000"/>
              <w:bottom w:val="single" w:sz="6" w:space="0" w:color="000000"/>
              <w:right w:val="single" w:sz="6" w:space="0" w:color="000000"/>
            </w:tcBorders>
            <w:vAlign w:val="center"/>
          </w:tcPr>
          <w:p w14:paraId="64902642" w14:textId="55F1EAD6" w:rsidR="00D27D67" w:rsidRPr="00D27D67" w:rsidRDefault="00D27D67" w:rsidP="00545BBF">
            <w:pPr>
              <w:autoSpaceDE w:val="0"/>
              <w:autoSpaceDN w:val="0"/>
              <w:adjustRightInd w:val="0"/>
              <w:rPr>
                <w:rFonts w:ascii="Times New Roman" w:hAnsi="Times New Roman" w:cs="Times New Roman"/>
                <w:i/>
                <w:iCs/>
                <w:sz w:val="14"/>
                <w:szCs w:val="14"/>
              </w:rPr>
            </w:pPr>
            <w:r w:rsidRPr="00D27D67">
              <w:rPr>
                <w:rFonts w:ascii="Times New Roman" w:hAnsi="Times New Roman" w:cs="Times New Roman"/>
                <w:sz w:val="14"/>
                <w:szCs w:val="14"/>
              </w:rPr>
              <w:t xml:space="preserve">   Bois et forêts</w:t>
            </w:r>
          </w:p>
        </w:tc>
        <w:tc>
          <w:tcPr>
            <w:tcW w:w="992" w:type="dxa"/>
            <w:tcBorders>
              <w:left w:val="single" w:sz="6" w:space="0" w:color="000000"/>
              <w:bottom w:val="single" w:sz="6" w:space="0" w:color="000000"/>
              <w:right w:val="single" w:sz="4" w:space="0" w:color="000000"/>
            </w:tcBorders>
            <w:vAlign w:val="center"/>
          </w:tcPr>
          <w:p w14:paraId="09189363" w14:textId="6D294360"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2 320,36 €</w:t>
            </w:r>
          </w:p>
        </w:tc>
        <w:tc>
          <w:tcPr>
            <w:tcW w:w="142" w:type="dxa"/>
            <w:tcBorders>
              <w:left w:val="single" w:sz="4" w:space="0" w:color="000000"/>
              <w:right w:val="single" w:sz="4" w:space="0" w:color="000000"/>
            </w:tcBorders>
          </w:tcPr>
          <w:p w14:paraId="3D804F76" w14:textId="77777777" w:rsidR="00D27D67" w:rsidRPr="00D27D67" w:rsidRDefault="00D27D67" w:rsidP="00545BBF">
            <w:pPr>
              <w:autoSpaceDE w:val="0"/>
              <w:autoSpaceDN w:val="0"/>
              <w:adjustRightInd w:val="0"/>
              <w:jc w:val="right"/>
              <w:rPr>
                <w:rFonts w:ascii="Times New Roman" w:hAnsi="Times New Roman" w:cs="Times New Roman"/>
                <w:sz w:val="14"/>
                <w:szCs w:val="14"/>
              </w:rPr>
            </w:pPr>
          </w:p>
        </w:tc>
        <w:tc>
          <w:tcPr>
            <w:tcW w:w="708" w:type="dxa"/>
            <w:tcBorders>
              <w:left w:val="single" w:sz="4" w:space="0" w:color="000000"/>
              <w:bottom w:val="single" w:sz="6" w:space="0" w:color="000000"/>
              <w:right w:val="single" w:sz="6" w:space="0" w:color="000000"/>
            </w:tcBorders>
          </w:tcPr>
          <w:p w14:paraId="76782AFA" w14:textId="360BFEBB"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8041511</w:t>
            </w:r>
          </w:p>
        </w:tc>
        <w:tc>
          <w:tcPr>
            <w:tcW w:w="2977" w:type="dxa"/>
            <w:tcBorders>
              <w:left w:val="single" w:sz="6" w:space="0" w:color="000000"/>
              <w:bottom w:val="single" w:sz="6" w:space="0" w:color="000000"/>
              <w:right w:val="single" w:sz="6" w:space="0" w:color="000000"/>
            </w:tcBorders>
          </w:tcPr>
          <w:p w14:paraId="155813E2" w14:textId="419FCC2C"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Biens mobiliers, matériel et études</w:t>
            </w:r>
          </w:p>
        </w:tc>
        <w:tc>
          <w:tcPr>
            <w:tcW w:w="851" w:type="dxa"/>
            <w:tcBorders>
              <w:left w:val="single" w:sz="6" w:space="0" w:color="000000"/>
              <w:bottom w:val="single" w:sz="6" w:space="0" w:color="000000"/>
              <w:right w:val="single" w:sz="4" w:space="0" w:color="000000"/>
            </w:tcBorders>
          </w:tcPr>
          <w:p w14:paraId="7DEC539E" w14:textId="107E8D1C"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500,00 €</w:t>
            </w:r>
          </w:p>
        </w:tc>
      </w:tr>
      <w:tr w:rsidR="00D27D67" w:rsidRPr="00D27D67" w14:paraId="3A5200AB" w14:textId="6E50DB1E" w:rsidTr="00545BBF">
        <w:tblPrEx>
          <w:tblCellMar>
            <w:left w:w="51" w:type="dxa"/>
            <w:right w:w="51" w:type="dxa"/>
          </w:tblCellMar>
        </w:tblPrEx>
        <w:trPr>
          <w:trHeight w:val="251"/>
        </w:trPr>
        <w:tc>
          <w:tcPr>
            <w:tcW w:w="704" w:type="dxa"/>
            <w:tcBorders>
              <w:top w:val="single" w:sz="6" w:space="0" w:color="000000"/>
              <w:left w:val="single" w:sz="4" w:space="0" w:color="000000"/>
              <w:right w:val="single" w:sz="6" w:space="0" w:color="000000"/>
            </w:tcBorders>
            <w:vAlign w:val="center"/>
          </w:tcPr>
          <w:p w14:paraId="02FCA1EA" w14:textId="1A9E2C70"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w:t>
            </w:r>
            <w:r w:rsidRPr="00D27D67">
              <w:rPr>
                <w:rFonts w:ascii="Times New Roman" w:hAnsi="Times New Roman" w:cs="Times New Roman"/>
                <w:i/>
                <w:iCs/>
                <w:sz w:val="14"/>
                <w:szCs w:val="14"/>
              </w:rPr>
              <w:t>141</w:t>
            </w:r>
          </w:p>
        </w:tc>
        <w:tc>
          <w:tcPr>
            <w:tcW w:w="3119" w:type="dxa"/>
            <w:tcBorders>
              <w:top w:val="single" w:sz="6" w:space="0" w:color="000000"/>
              <w:left w:val="single" w:sz="6" w:space="0" w:color="000000"/>
              <w:right w:val="single" w:sz="6" w:space="0" w:color="000000"/>
            </w:tcBorders>
            <w:vAlign w:val="center"/>
          </w:tcPr>
          <w:p w14:paraId="30DC3798" w14:textId="5430084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i/>
                <w:iCs/>
                <w:sz w:val="14"/>
                <w:szCs w:val="14"/>
              </w:rPr>
              <w:t xml:space="preserve"> CIMETIERE</w:t>
            </w:r>
          </w:p>
        </w:tc>
        <w:tc>
          <w:tcPr>
            <w:tcW w:w="992" w:type="dxa"/>
            <w:tcBorders>
              <w:top w:val="single" w:sz="6" w:space="0" w:color="000000"/>
              <w:left w:val="single" w:sz="6" w:space="0" w:color="000000"/>
              <w:right w:val="single" w:sz="4" w:space="0" w:color="000000"/>
            </w:tcBorders>
            <w:vAlign w:val="center"/>
          </w:tcPr>
          <w:p w14:paraId="0B4D94CC" w14:textId="3C5668EE" w:rsidR="00D27D67" w:rsidRPr="00D27D67" w:rsidRDefault="00D27D67" w:rsidP="00545BBF">
            <w:pPr>
              <w:autoSpaceDE w:val="0"/>
              <w:autoSpaceDN w:val="0"/>
              <w:adjustRightInd w:val="0"/>
              <w:rPr>
                <w:rFonts w:ascii="Times New Roman" w:hAnsi="Times New Roman" w:cs="Times New Roman"/>
                <w:sz w:val="14"/>
                <w:szCs w:val="14"/>
              </w:rPr>
            </w:pPr>
          </w:p>
        </w:tc>
        <w:tc>
          <w:tcPr>
            <w:tcW w:w="142" w:type="dxa"/>
            <w:tcBorders>
              <w:left w:val="single" w:sz="4" w:space="0" w:color="000000"/>
              <w:right w:val="single" w:sz="4" w:space="0" w:color="000000"/>
            </w:tcBorders>
          </w:tcPr>
          <w:p w14:paraId="6FF0FDE9" w14:textId="77777777" w:rsidR="00D27D67" w:rsidRPr="00D27D67" w:rsidRDefault="00D27D67" w:rsidP="00545BBF">
            <w:pPr>
              <w:autoSpaceDE w:val="0"/>
              <w:autoSpaceDN w:val="0"/>
              <w:adjustRightInd w:val="0"/>
              <w:rPr>
                <w:rFonts w:ascii="Times New Roman" w:hAnsi="Times New Roman" w:cs="Times New Roman"/>
                <w:sz w:val="14"/>
                <w:szCs w:val="14"/>
              </w:rPr>
            </w:pPr>
          </w:p>
        </w:tc>
        <w:tc>
          <w:tcPr>
            <w:tcW w:w="708" w:type="dxa"/>
            <w:tcBorders>
              <w:top w:val="single" w:sz="6" w:space="0" w:color="000000"/>
              <w:left w:val="single" w:sz="4" w:space="0" w:color="000000"/>
              <w:right w:val="single" w:sz="6" w:space="0" w:color="000000"/>
            </w:tcBorders>
          </w:tcPr>
          <w:p w14:paraId="0CEBFB8C" w14:textId="77DDA23B"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10222</w:t>
            </w:r>
          </w:p>
        </w:tc>
        <w:tc>
          <w:tcPr>
            <w:tcW w:w="2977" w:type="dxa"/>
            <w:tcBorders>
              <w:top w:val="single" w:sz="6" w:space="0" w:color="000000"/>
              <w:left w:val="single" w:sz="6" w:space="0" w:color="000000"/>
              <w:right w:val="single" w:sz="6" w:space="0" w:color="000000"/>
            </w:tcBorders>
            <w:vAlign w:val="center"/>
          </w:tcPr>
          <w:p w14:paraId="5C28BBC3" w14:textId="3CFEE39F"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FCTVA</w:t>
            </w:r>
          </w:p>
        </w:tc>
        <w:tc>
          <w:tcPr>
            <w:tcW w:w="851" w:type="dxa"/>
            <w:tcBorders>
              <w:top w:val="single" w:sz="6" w:space="0" w:color="000000"/>
              <w:left w:val="single" w:sz="6" w:space="0" w:color="000000"/>
              <w:right w:val="single" w:sz="4" w:space="0" w:color="000000"/>
            </w:tcBorders>
            <w:vAlign w:val="center"/>
          </w:tcPr>
          <w:p w14:paraId="2EF2FE84" w14:textId="7BA57A10"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203,93 € </w:t>
            </w:r>
          </w:p>
        </w:tc>
      </w:tr>
      <w:tr w:rsidR="00D27D67" w:rsidRPr="00D27D67" w14:paraId="0AA8D58B" w14:textId="3B1AE818" w:rsidTr="00545BBF">
        <w:tblPrEx>
          <w:tblCellMar>
            <w:left w:w="51" w:type="dxa"/>
            <w:right w:w="51" w:type="dxa"/>
          </w:tblCellMar>
        </w:tblPrEx>
        <w:trPr>
          <w:trHeight w:val="250"/>
        </w:trPr>
        <w:tc>
          <w:tcPr>
            <w:tcW w:w="704" w:type="dxa"/>
            <w:tcBorders>
              <w:left w:val="single" w:sz="4" w:space="0" w:color="000000"/>
              <w:bottom w:val="single" w:sz="6" w:space="0" w:color="000000"/>
              <w:right w:val="single" w:sz="6" w:space="0" w:color="000000"/>
            </w:tcBorders>
            <w:vAlign w:val="center"/>
          </w:tcPr>
          <w:p w14:paraId="61917080" w14:textId="3C4E02AC"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2131</w:t>
            </w:r>
          </w:p>
        </w:tc>
        <w:tc>
          <w:tcPr>
            <w:tcW w:w="3119" w:type="dxa"/>
            <w:tcBorders>
              <w:left w:val="single" w:sz="6" w:space="0" w:color="000000"/>
              <w:bottom w:val="single" w:sz="6" w:space="0" w:color="000000"/>
              <w:right w:val="single" w:sz="6" w:space="0" w:color="000000"/>
            </w:tcBorders>
            <w:vAlign w:val="center"/>
          </w:tcPr>
          <w:p w14:paraId="2395D590" w14:textId="031E6C3D" w:rsidR="00D27D67" w:rsidRPr="00D27D67" w:rsidRDefault="00D27D67" w:rsidP="00545BBF">
            <w:pPr>
              <w:autoSpaceDE w:val="0"/>
              <w:autoSpaceDN w:val="0"/>
              <w:adjustRightInd w:val="0"/>
              <w:rPr>
                <w:rFonts w:ascii="Times New Roman" w:hAnsi="Times New Roman" w:cs="Times New Roman"/>
                <w:i/>
                <w:iCs/>
                <w:sz w:val="14"/>
                <w:szCs w:val="14"/>
              </w:rPr>
            </w:pPr>
            <w:r w:rsidRPr="00D27D67">
              <w:rPr>
                <w:rFonts w:ascii="Times New Roman" w:hAnsi="Times New Roman" w:cs="Times New Roman"/>
                <w:sz w:val="14"/>
                <w:szCs w:val="14"/>
              </w:rPr>
              <w:t xml:space="preserve">   Bâtiments publics</w:t>
            </w:r>
          </w:p>
        </w:tc>
        <w:tc>
          <w:tcPr>
            <w:tcW w:w="992" w:type="dxa"/>
            <w:tcBorders>
              <w:left w:val="single" w:sz="6" w:space="0" w:color="000000"/>
              <w:bottom w:val="single" w:sz="6" w:space="0" w:color="000000"/>
              <w:right w:val="single" w:sz="4" w:space="0" w:color="000000"/>
            </w:tcBorders>
            <w:vAlign w:val="center"/>
          </w:tcPr>
          <w:p w14:paraId="462EC0D7" w14:textId="5B8A4885"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2 800,00 € </w:t>
            </w:r>
          </w:p>
        </w:tc>
        <w:tc>
          <w:tcPr>
            <w:tcW w:w="142" w:type="dxa"/>
            <w:tcBorders>
              <w:left w:val="single" w:sz="4" w:space="0" w:color="000000"/>
              <w:right w:val="single" w:sz="4" w:space="0" w:color="000000"/>
            </w:tcBorders>
          </w:tcPr>
          <w:p w14:paraId="275A1FB9" w14:textId="77777777" w:rsidR="00D27D67" w:rsidRPr="00D27D67" w:rsidRDefault="00D27D67" w:rsidP="00545BBF">
            <w:pPr>
              <w:autoSpaceDE w:val="0"/>
              <w:autoSpaceDN w:val="0"/>
              <w:adjustRightInd w:val="0"/>
              <w:jc w:val="right"/>
              <w:rPr>
                <w:rFonts w:ascii="Times New Roman" w:hAnsi="Times New Roman" w:cs="Times New Roman"/>
                <w:sz w:val="14"/>
                <w:szCs w:val="14"/>
              </w:rPr>
            </w:pPr>
          </w:p>
        </w:tc>
        <w:tc>
          <w:tcPr>
            <w:tcW w:w="708" w:type="dxa"/>
            <w:tcBorders>
              <w:left w:val="single" w:sz="4" w:space="0" w:color="000000"/>
              <w:bottom w:val="single" w:sz="6" w:space="0" w:color="000000"/>
              <w:right w:val="single" w:sz="6" w:space="0" w:color="000000"/>
            </w:tcBorders>
          </w:tcPr>
          <w:p w14:paraId="17E687BF" w14:textId="4E69CA11"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10226</w:t>
            </w:r>
          </w:p>
        </w:tc>
        <w:tc>
          <w:tcPr>
            <w:tcW w:w="2977" w:type="dxa"/>
            <w:tcBorders>
              <w:left w:val="single" w:sz="6" w:space="0" w:color="000000"/>
              <w:bottom w:val="single" w:sz="6" w:space="0" w:color="000000"/>
              <w:right w:val="single" w:sz="6" w:space="0" w:color="000000"/>
            </w:tcBorders>
            <w:vAlign w:val="center"/>
          </w:tcPr>
          <w:p w14:paraId="2B2541E2" w14:textId="196F182A"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Taxe d’aménagement</w:t>
            </w:r>
          </w:p>
        </w:tc>
        <w:tc>
          <w:tcPr>
            <w:tcW w:w="851" w:type="dxa"/>
            <w:tcBorders>
              <w:left w:val="single" w:sz="6" w:space="0" w:color="000000"/>
              <w:bottom w:val="single" w:sz="6" w:space="0" w:color="000000"/>
              <w:right w:val="single" w:sz="4" w:space="0" w:color="000000"/>
            </w:tcBorders>
            <w:vAlign w:val="center"/>
          </w:tcPr>
          <w:p w14:paraId="1246A7E7" w14:textId="1648B758"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5 000,00 € </w:t>
            </w:r>
          </w:p>
        </w:tc>
      </w:tr>
      <w:tr w:rsidR="00D27D67" w:rsidRPr="00D27D67" w14:paraId="76D2929D" w14:textId="3BA411D3" w:rsidTr="00545BBF">
        <w:tblPrEx>
          <w:tblCellMar>
            <w:left w:w="51" w:type="dxa"/>
            <w:right w:w="51" w:type="dxa"/>
          </w:tblCellMar>
        </w:tblPrEx>
        <w:trPr>
          <w:trHeight w:val="251"/>
        </w:trPr>
        <w:tc>
          <w:tcPr>
            <w:tcW w:w="704" w:type="dxa"/>
            <w:tcBorders>
              <w:top w:val="single" w:sz="6" w:space="0" w:color="000000"/>
              <w:left w:val="single" w:sz="4" w:space="0" w:color="000000"/>
              <w:right w:val="single" w:sz="6" w:space="0" w:color="000000"/>
            </w:tcBorders>
            <w:vAlign w:val="center"/>
          </w:tcPr>
          <w:p w14:paraId="010A2125" w14:textId="411B7564"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w:t>
            </w:r>
            <w:r w:rsidRPr="00D27D67">
              <w:rPr>
                <w:rFonts w:ascii="Times New Roman" w:hAnsi="Times New Roman" w:cs="Times New Roman"/>
                <w:i/>
                <w:iCs/>
                <w:sz w:val="14"/>
                <w:szCs w:val="14"/>
              </w:rPr>
              <w:t>16</w:t>
            </w:r>
          </w:p>
        </w:tc>
        <w:tc>
          <w:tcPr>
            <w:tcW w:w="3119" w:type="dxa"/>
            <w:tcBorders>
              <w:top w:val="single" w:sz="6" w:space="0" w:color="000000"/>
              <w:left w:val="single" w:sz="6" w:space="0" w:color="000000"/>
              <w:right w:val="single" w:sz="6" w:space="0" w:color="000000"/>
            </w:tcBorders>
            <w:vAlign w:val="center"/>
          </w:tcPr>
          <w:p w14:paraId="7CA6419C" w14:textId="6214D4AE"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i/>
                <w:iCs/>
                <w:sz w:val="14"/>
                <w:szCs w:val="14"/>
              </w:rPr>
              <w:t xml:space="preserve"> VOIRIE</w:t>
            </w:r>
          </w:p>
        </w:tc>
        <w:tc>
          <w:tcPr>
            <w:tcW w:w="992" w:type="dxa"/>
            <w:tcBorders>
              <w:top w:val="single" w:sz="6" w:space="0" w:color="000000"/>
              <w:left w:val="single" w:sz="6" w:space="0" w:color="000000"/>
              <w:right w:val="single" w:sz="4" w:space="0" w:color="000000"/>
            </w:tcBorders>
            <w:vAlign w:val="center"/>
          </w:tcPr>
          <w:p w14:paraId="112FEE38" w14:textId="2DF03EAC" w:rsidR="00D27D67" w:rsidRPr="00D27D67" w:rsidRDefault="00D27D67" w:rsidP="00545BBF">
            <w:pPr>
              <w:autoSpaceDE w:val="0"/>
              <w:autoSpaceDN w:val="0"/>
              <w:adjustRightInd w:val="0"/>
              <w:jc w:val="right"/>
              <w:rPr>
                <w:rFonts w:ascii="Times New Roman" w:hAnsi="Times New Roman" w:cs="Times New Roman"/>
                <w:sz w:val="14"/>
                <w:szCs w:val="14"/>
              </w:rPr>
            </w:pPr>
          </w:p>
        </w:tc>
        <w:tc>
          <w:tcPr>
            <w:tcW w:w="142" w:type="dxa"/>
            <w:tcBorders>
              <w:left w:val="single" w:sz="4" w:space="0" w:color="000000"/>
              <w:right w:val="single" w:sz="4" w:space="0" w:color="000000"/>
            </w:tcBorders>
          </w:tcPr>
          <w:p w14:paraId="0B8E9B34" w14:textId="77777777" w:rsidR="00D27D67" w:rsidRPr="00D27D67" w:rsidRDefault="00D27D67" w:rsidP="00545BBF">
            <w:pPr>
              <w:autoSpaceDE w:val="0"/>
              <w:autoSpaceDN w:val="0"/>
              <w:adjustRightInd w:val="0"/>
              <w:jc w:val="right"/>
              <w:rPr>
                <w:rFonts w:ascii="Times New Roman" w:hAnsi="Times New Roman" w:cs="Times New Roman"/>
                <w:sz w:val="14"/>
                <w:szCs w:val="14"/>
              </w:rPr>
            </w:pPr>
          </w:p>
        </w:tc>
        <w:tc>
          <w:tcPr>
            <w:tcW w:w="708" w:type="dxa"/>
            <w:tcBorders>
              <w:top w:val="single" w:sz="6" w:space="0" w:color="000000"/>
              <w:left w:val="single" w:sz="4" w:space="0" w:color="000000"/>
              <w:right w:val="single" w:sz="6" w:space="0" w:color="000000"/>
            </w:tcBorders>
          </w:tcPr>
          <w:p w14:paraId="4AE7EEDF" w14:textId="560C726B"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1068</w:t>
            </w:r>
          </w:p>
        </w:tc>
        <w:tc>
          <w:tcPr>
            <w:tcW w:w="2977" w:type="dxa"/>
            <w:tcBorders>
              <w:top w:val="single" w:sz="6" w:space="0" w:color="000000"/>
              <w:left w:val="single" w:sz="6" w:space="0" w:color="000000"/>
              <w:right w:val="single" w:sz="6" w:space="0" w:color="000000"/>
            </w:tcBorders>
            <w:vAlign w:val="center"/>
          </w:tcPr>
          <w:p w14:paraId="4A7F3400" w14:textId="55FECF16"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Affectation du résultat</w:t>
            </w:r>
          </w:p>
        </w:tc>
        <w:tc>
          <w:tcPr>
            <w:tcW w:w="851" w:type="dxa"/>
            <w:tcBorders>
              <w:top w:val="single" w:sz="6" w:space="0" w:color="000000"/>
              <w:left w:val="single" w:sz="6" w:space="0" w:color="000000"/>
              <w:right w:val="single" w:sz="4" w:space="0" w:color="000000"/>
            </w:tcBorders>
            <w:vAlign w:val="center"/>
          </w:tcPr>
          <w:p w14:paraId="204C9B61" w14:textId="7EAE646F"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49 554,89 € </w:t>
            </w:r>
          </w:p>
        </w:tc>
      </w:tr>
      <w:tr w:rsidR="00D27D67" w:rsidRPr="00D27D67" w14:paraId="61F28D27" w14:textId="35F195E8" w:rsidTr="00545BBF">
        <w:tblPrEx>
          <w:tblCellMar>
            <w:left w:w="51" w:type="dxa"/>
            <w:right w:w="51" w:type="dxa"/>
          </w:tblCellMar>
        </w:tblPrEx>
        <w:trPr>
          <w:trHeight w:val="250"/>
        </w:trPr>
        <w:tc>
          <w:tcPr>
            <w:tcW w:w="704" w:type="dxa"/>
            <w:tcBorders>
              <w:left w:val="single" w:sz="4" w:space="0" w:color="000000"/>
              <w:bottom w:val="single" w:sz="6" w:space="0" w:color="000000"/>
              <w:right w:val="single" w:sz="6" w:space="0" w:color="000000"/>
            </w:tcBorders>
            <w:vAlign w:val="center"/>
          </w:tcPr>
          <w:p w14:paraId="6AB24597" w14:textId="274CDD40"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204112</w:t>
            </w:r>
          </w:p>
        </w:tc>
        <w:tc>
          <w:tcPr>
            <w:tcW w:w="3119" w:type="dxa"/>
            <w:tcBorders>
              <w:left w:val="single" w:sz="6" w:space="0" w:color="000000"/>
              <w:bottom w:val="single" w:sz="6" w:space="0" w:color="000000"/>
              <w:right w:val="single" w:sz="6" w:space="0" w:color="000000"/>
            </w:tcBorders>
            <w:vAlign w:val="center"/>
          </w:tcPr>
          <w:p w14:paraId="5424985B" w14:textId="66501D20" w:rsidR="00D27D67" w:rsidRPr="00D27D67" w:rsidRDefault="00D27D67" w:rsidP="00545BBF">
            <w:pPr>
              <w:autoSpaceDE w:val="0"/>
              <w:autoSpaceDN w:val="0"/>
              <w:adjustRightInd w:val="0"/>
              <w:rPr>
                <w:rFonts w:ascii="Times New Roman" w:hAnsi="Times New Roman" w:cs="Times New Roman"/>
                <w:i/>
                <w:iCs/>
                <w:sz w:val="14"/>
                <w:szCs w:val="14"/>
              </w:rPr>
            </w:pPr>
            <w:r w:rsidRPr="00D27D67">
              <w:rPr>
                <w:rFonts w:ascii="Times New Roman" w:hAnsi="Times New Roman" w:cs="Times New Roman"/>
                <w:sz w:val="14"/>
                <w:szCs w:val="14"/>
              </w:rPr>
              <w:t xml:space="preserve">   Bâtiments et installations</w:t>
            </w:r>
          </w:p>
        </w:tc>
        <w:tc>
          <w:tcPr>
            <w:tcW w:w="992" w:type="dxa"/>
            <w:tcBorders>
              <w:left w:val="single" w:sz="6" w:space="0" w:color="000000"/>
              <w:bottom w:val="single" w:sz="6" w:space="0" w:color="000000"/>
              <w:right w:val="single" w:sz="4" w:space="0" w:color="000000"/>
            </w:tcBorders>
            <w:vAlign w:val="center"/>
          </w:tcPr>
          <w:p w14:paraId="1AF5C77B" w14:textId="5B4A76D6"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     3 948,00 €</w:t>
            </w:r>
          </w:p>
        </w:tc>
        <w:tc>
          <w:tcPr>
            <w:tcW w:w="142" w:type="dxa"/>
            <w:tcBorders>
              <w:left w:val="single" w:sz="4" w:space="0" w:color="000000"/>
              <w:right w:val="single" w:sz="4" w:space="0" w:color="000000"/>
            </w:tcBorders>
          </w:tcPr>
          <w:p w14:paraId="7BF248F7" w14:textId="77777777" w:rsidR="00D27D67" w:rsidRPr="00D27D67" w:rsidRDefault="00D27D67" w:rsidP="00545BBF">
            <w:pPr>
              <w:autoSpaceDE w:val="0"/>
              <w:autoSpaceDN w:val="0"/>
              <w:adjustRightInd w:val="0"/>
              <w:jc w:val="right"/>
              <w:rPr>
                <w:rFonts w:ascii="Times New Roman" w:hAnsi="Times New Roman" w:cs="Times New Roman"/>
                <w:sz w:val="14"/>
                <w:szCs w:val="14"/>
              </w:rPr>
            </w:pPr>
          </w:p>
        </w:tc>
        <w:tc>
          <w:tcPr>
            <w:tcW w:w="3685" w:type="dxa"/>
            <w:gridSpan w:val="2"/>
            <w:tcBorders>
              <w:left w:val="single" w:sz="4" w:space="0" w:color="000000"/>
              <w:bottom w:val="single" w:sz="4" w:space="0" w:color="000000"/>
              <w:right w:val="single" w:sz="6" w:space="0" w:color="000000"/>
            </w:tcBorders>
          </w:tcPr>
          <w:p w14:paraId="08354B18" w14:textId="631FB047"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b/>
                <w:bCs/>
                <w:sz w:val="14"/>
                <w:szCs w:val="14"/>
              </w:rPr>
              <w:t>TOTAL RECETTES D'INVESTISSEMENT</w:t>
            </w:r>
          </w:p>
        </w:tc>
        <w:tc>
          <w:tcPr>
            <w:tcW w:w="851" w:type="dxa"/>
            <w:tcBorders>
              <w:left w:val="single" w:sz="6" w:space="0" w:color="000000"/>
              <w:bottom w:val="single" w:sz="4" w:space="0" w:color="000000"/>
              <w:right w:val="single" w:sz="4" w:space="0" w:color="000000"/>
            </w:tcBorders>
            <w:vAlign w:val="center"/>
          </w:tcPr>
          <w:p w14:paraId="1010AB91" w14:textId="035002BE"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b/>
                <w:bCs/>
                <w:sz w:val="14"/>
                <w:szCs w:val="14"/>
              </w:rPr>
              <w:t xml:space="preserve">103 858,82 € </w:t>
            </w:r>
          </w:p>
        </w:tc>
      </w:tr>
      <w:tr w:rsidR="00D27D67" w:rsidRPr="00D27D67" w14:paraId="44F95B5D" w14:textId="6A929BAF" w:rsidTr="00545BBF">
        <w:tblPrEx>
          <w:tblCellMar>
            <w:left w:w="51" w:type="dxa"/>
            <w:right w:w="51" w:type="dxa"/>
          </w:tblCellMar>
        </w:tblPrEx>
        <w:trPr>
          <w:gridAfter w:val="4"/>
          <w:wAfter w:w="4678" w:type="dxa"/>
          <w:trHeight w:val="251"/>
        </w:trPr>
        <w:tc>
          <w:tcPr>
            <w:tcW w:w="704" w:type="dxa"/>
            <w:tcBorders>
              <w:top w:val="single" w:sz="6" w:space="0" w:color="000000"/>
              <w:left w:val="single" w:sz="4" w:space="0" w:color="000000"/>
              <w:right w:val="single" w:sz="6" w:space="0" w:color="000000"/>
            </w:tcBorders>
            <w:vAlign w:val="center"/>
          </w:tcPr>
          <w:p w14:paraId="76797D2F" w14:textId="557359B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w:t>
            </w:r>
            <w:r w:rsidRPr="00D27D67">
              <w:rPr>
                <w:rFonts w:ascii="Times New Roman" w:hAnsi="Times New Roman" w:cs="Times New Roman"/>
                <w:i/>
                <w:iCs/>
                <w:sz w:val="14"/>
                <w:szCs w:val="14"/>
              </w:rPr>
              <w:t>19</w:t>
            </w:r>
          </w:p>
        </w:tc>
        <w:tc>
          <w:tcPr>
            <w:tcW w:w="3119" w:type="dxa"/>
            <w:tcBorders>
              <w:top w:val="single" w:sz="6" w:space="0" w:color="000000"/>
              <w:left w:val="single" w:sz="6" w:space="0" w:color="000000"/>
              <w:right w:val="single" w:sz="6" w:space="0" w:color="000000"/>
            </w:tcBorders>
            <w:vAlign w:val="center"/>
          </w:tcPr>
          <w:p w14:paraId="76795D5E" w14:textId="74A110F7"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w:t>
            </w:r>
            <w:r w:rsidRPr="00D27D67">
              <w:rPr>
                <w:rFonts w:ascii="Times New Roman" w:hAnsi="Times New Roman" w:cs="Times New Roman"/>
                <w:i/>
                <w:iCs/>
                <w:sz w:val="14"/>
                <w:szCs w:val="14"/>
              </w:rPr>
              <w:t>ACQUISITION MATERIEL</w:t>
            </w:r>
          </w:p>
        </w:tc>
        <w:tc>
          <w:tcPr>
            <w:tcW w:w="992" w:type="dxa"/>
            <w:tcBorders>
              <w:top w:val="single" w:sz="6" w:space="0" w:color="000000"/>
              <w:left w:val="single" w:sz="6" w:space="0" w:color="000000"/>
              <w:right w:val="single" w:sz="4" w:space="0" w:color="000000"/>
            </w:tcBorders>
            <w:vAlign w:val="center"/>
          </w:tcPr>
          <w:p w14:paraId="0F68DD2A" w14:textId="66DA0F3B" w:rsidR="00D27D67" w:rsidRPr="00D27D67" w:rsidRDefault="00D27D67" w:rsidP="00545BBF">
            <w:pPr>
              <w:autoSpaceDE w:val="0"/>
              <w:autoSpaceDN w:val="0"/>
              <w:adjustRightInd w:val="0"/>
              <w:rPr>
                <w:rFonts w:ascii="Times New Roman" w:hAnsi="Times New Roman" w:cs="Times New Roman"/>
                <w:sz w:val="14"/>
                <w:szCs w:val="14"/>
              </w:rPr>
            </w:pPr>
          </w:p>
        </w:tc>
      </w:tr>
      <w:tr w:rsidR="00D27D67" w:rsidRPr="00D27D67" w14:paraId="78080B24" w14:textId="59906A48" w:rsidTr="00545BBF">
        <w:tblPrEx>
          <w:tblCellMar>
            <w:left w:w="51" w:type="dxa"/>
            <w:right w:w="51" w:type="dxa"/>
          </w:tblCellMar>
        </w:tblPrEx>
        <w:trPr>
          <w:gridAfter w:val="4"/>
          <w:wAfter w:w="4678" w:type="dxa"/>
          <w:trHeight w:val="250"/>
        </w:trPr>
        <w:tc>
          <w:tcPr>
            <w:tcW w:w="704" w:type="dxa"/>
            <w:tcBorders>
              <w:left w:val="single" w:sz="4" w:space="0" w:color="000000"/>
              <w:bottom w:val="single" w:sz="6" w:space="0" w:color="000000"/>
              <w:right w:val="single" w:sz="6" w:space="0" w:color="000000"/>
            </w:tcBorders>
            <w:vAlign w:val="center"/>
          </w:tcPr>
          <w:p w14:paraId="3B408DAB" w14:textId="319BAC5C"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2156</w:t>
            </w:r>
          </w:p>
        </w:tc>
        <w:tc>
          <w:tcPr>
            <w:tcW w:w="3119" w:type="dxa"/>
            <w:tcBorders>
              <w:left w:val="single" w:sz="6" w:space="0" w:color="000000"/>
              <w:bottom w:val="single" w:sz="6" w:space="0" w:color="000000"/>
              <w:right w:val="single" w:sz="6" w:space="0" w:color="000000"/>
            </w:tcBorders>
            <w:vAlign w:val="center"/>
          </w:tcPr>
          <w:p w14:paraId="3687A9F8" w14:textId="0729E831" w:rsidR="00D27D67" w:rsidRPr="00D27D67" w:rsidRDefault="00D27D67" w:rsidP="00545BBF">
            <w:pPr>
              <w:autoSpaceDE w:val="0"/>
              <w:autoSpaceDN w:val="0"/>
              <w:adjustRightInd w:val="0"/>
              <w:rPr>
                <w:rFonts w:ascii="Times New Roman" w:hAnsi="Times New Roman" w:cs="Times New Roman"/>
                <w:sz w:val="14"/>
                <w:szCs w:val="14"/>
              </w:rPr>
            </w:pPr>
            <w:r w:rsidRPr="00D27D67">
              <w:rPr>
                <w:rFonts w:ascii="Times New Roman" w:hAnsi="Times New Roman" w:cs="Times New Roman"/>
                <w:sz w:val="14"/>
                <w:szCs w:val="14"/>
              </w:rPr>
              <w:t xml:space="preserve">    Matériel et outillage d’incendie et de défense civile</w:t>
            </w:r>
          </w:p>
        </w:tc>
        <w:tc>
          <w:tcPr>
            <w:tcW w:w="992" w:type="dxa"/>
            <w:tcBorders>
              <w:left w:val="single" w:sz="6" w:space="0" w:color="000000"/>
              <w:bottom w:val="single" w:sz="6" w:space="0" w:color="000000"/>
              <w:right w:val="single" w:sz="4" w:space="0" w:color="000000"/>
            </w:tcBorders>
            <w:vAlign w:val="center"/>
          </w:tcPr>
          <w:p w14:paraId="0D906890" w14:textId="56872ED6" w:rsidR="00D27D67" w:rsidRPr="00D27D67" w:rsidRDefault="00D27D67" w:rsidP="00545BBF">
            <w:pPr>
              <w:autoSpaceDE w:val="0"/>
              <w:autoSpaceDN w:val="0"/>
              <w:adjustRightInd w:val="0"/>
              <w:jc w:val="right"/>
              <w:rPr>
                <w:rFonts w:ascii="Times New Roman" w:hAnsi="Times New Roman" w:cs="Times New Roman"/>
                <w:sz w:val="14"/>
                <w:szCs w:val="14"/>
              </w:rPr>
            </w:pPr>
            <w:r w:rsidRPr="00D27D67">
              <w:rPr>
                <w:rFonts w:ascii="Times New Roman" w:hAnsi="Times New Roman" w:cs="Times New Roman"/>
                <w:sz w:val="14"/>
                <w:szCs w:val="14"/>
              </w:rPr>
              <w:t xml:space="preserve">2 000,00 €  </w:t>
            </w:r>
          </w:p>
        </w:tc>
      </w:tr>
      <w:tr w:rsidR="00D27D67" w:rsidRPr="00D27D67" w14:paraId="3F249766" w14:textId="7F07721F" w:rsidTr="00545BBF">
        <w:tblPrEx>
          <w:tblCellMar>
            <w:right w:w="51" w:type="dxa"/>
          </w:tblCellMar>
        </w:tblPrEx>
        <w:trPr>
          <w:gridAfter w:val="4"/>
          <w:wAfter w:w="4678" w:type="dxa"/>
        </w:trPr>
        <w:tc>
          <w:tcPr>
            <w:tcW w:w="3823" w:type="dxa"/>
            <w:gridSpan w:val="2"/>
            <w:tcBorders>
              <w:top w:val="single" w:sz="6" w:space="0" w:color="000000"/>
              <w:left w:val="single" w:sz="4" w:space="0" w:color="000000"/>
              <w:bottom w:val="single" w:sz="4" w:space="0" w:color="000000"/>
              <w:right w:val="single" w:sz="6" w:space="0" w:color="000000"/>
            </w:tcBorders>
            <w:vAlign w:val="center"/>
          </w:tcPr>
          <w:p w14:paraId="2D32E716" w14:textId="77777777" w:rsidR="00D27D67" w:rsidRPr="00D27D67" w:rsidRDefault="00D27D67" w:rsidP="00D27D67">
            <w:pPr>
              <w:autoSpaceDE w:val="0"/>
              <w:autoSpaceDN w:val="0"/>
              <w:adjustRightInd w:val="0"/>
              <w:spacing w:line="240" w:lineRule="atLeast"/>
              <w:jc w:val="right"/>
              <w:rPr>
                <w:rFonts w:ascii="Times New Roman" w:hAnsi="Times New Roman" w:cs="Times New Roman"/>
                <w:sz w:val="14"/>
                <w:szCs w:val="14"/>
              </w:rPr>
            </w:pPr>
            <w:r w:rsidRPr="00D27D67">
              <w:rPr>
                <w:rFonts w:ascii="Times New Roman" w:hAnsi="Times New Roman" w:cs="Times New Roman"/>
                <w:b/>
                <w:bCs/>
                <w:sz w:val="14"/>
                <w:szCs w:val="14"/>
              </w:rPr>
              <w:t xml:space="preserve"> TOTAL DEPENSES D'INVESTISSEMENT</w:t>
            </w:r>
          </w:p>
        </w:tc>
        <w:tc>
          <w:tcPr>
            <w:tcW w:w="992" w:type="dxa"/>
            <w:tcBorders>
              <w:top w:val="single" w:sz="6" w:space="0" w:color="000000"/>
              <w:left w:val="single" w:sz="6" w:space="0" w:color="000000"/>
              <w:bottom w:val="single" w:sz="4" w:space="0" w:color="000000"/>
              <w:right w:val="single" w:sz="4" w:space="0" w:color="000000"/>
            </w:tcBorders>
            <w:tcMar>
              <w:left w:w="51" w:type="dxa"/>
            </w:tcMar>
            <w:vAlign w:val="center"/>
          </w:tcPr>
          <w:p w14:paraId="14D80AD7" w14:textId="369BBA1E" w:rsidR="00D27D67" w:rsidRPr="00D27D67" w:rsidRDefault="00D27D67" w:rsidP="00D27D67">
            <w:pPr>
              <w:autoSpaceDE w:val="0"/>
              <w:autoSpaceDN w:val="0"/>
              <w:adjustRightInd w:val="0"/>
              <w:spacing w:line="240" w:lineRule="atLeast"/>
              <w:jc w:val="right"/>
              <w:rPr>
                <w:rFonts w:ascii="Times New Roman" w:hAnsi="Times New Roman" w:cs="Times New Roman"/>
                <w:sz w:val="14"/>
                <w:szCs w:val="14"/>
              </w:rPr>
            </w:pPr>
            <w:r w:rsidRPr="00D27D67">
              <w:rPr>
                <w:rFonts w:ascii="Times New Roman" w:hAnsi="Times New Roman" w:cs="Times New Roman"/>
                <w:b/>
                <w:bCs/>
                <w:sz w:val="14"/>
                <w:szCs w:val="14"/>
              </w:rPr>
              <w:t xml:space="preserve">103 858,82 € </w:t>
            </w:r>
          </w:p>
        </w:tc>
      </w:tr>
    </w:tbl>
    <w:p w14:paraId="6206DEE4" w14:textId="77777777" w:rsidR="00AF6036" w:rsidRPr="00835391" w:rsidRDefault="00AF6036" w:rsidP="00AF6036">
      <w:pPr>
        <w:autoSpaceDE w:val="0"/>
        <w:autoSpaceDN w:val="0"/>
        <w:adjustRightInd w:val="0"/>
        <w:spacing w:before="120"/>
        <w:rPr>
          <w:rFonts w:ascii="Times New Roman" w:hAnsi="Times New Roman" w:cs="Times New Roman"/>
          <w:sz w:val="20"/>
          <w:szCs w:val="20"/>
        </w:rPr>
      </w:pPr>
      <w:r w:rsidRPr="00835391">
        <w:rPr>
          <w:rFonts w:ascii="Times New Roman" w:hAnsi="Times New Roman" w:cs="Times New Roman"/>
          <w:sz w:val="20"/>
          <w:szCs w:val="20"/>
        </w:rPr>
        <w:t>Après en avoir délibéré, le Conseil municipal approuve à l'unanimité des membres présents et représentés, le budget prévisionnel 2024 ci-dessus.</w:t>
      </w:r>
    </w:p>
    <w:p w14:paraId="1711AAD1" w14:textId="77777777" w:rsidR="00681DF9" w:rsidRDefault="00681DF9" w:rsidP="00681DF9">
      <w:pPr>
        <w:autoSpaceDE w:val="0"/>
        <w:autoSpaceDN w:val="0"/>
        <w:adjustRightInd w:val="0"/>
        <w:rPr>
          <w:rFonts w:ascii="Arial" w:hAnsi="Arial" w:cs="Arial"/>
          <w:sz w:val="20"/>
          <w:szCs w:val="20"/>
          <w14:ligatures w14:val="standardContextual"/>
        </w:rPr>
      </w:pPr>
    </w:p>
    <w:p w14:paraId="45A63EF9" w14:textId="77777777" w:rsidR="00545BBF" w:rsidRDefault="00545BBF" w:rsidP="00681DF9">
      <w:pPr>
        <w:autoSpaceDE w:val="0"/>
        <w:autoSpaceDN w:val="0"/>
        <w:adjustRightInd w:val="0"/>
        <w:rPr>
          <w:rFonts w:ascii="Arial" w:hAnsi="Arial" w:cs="Arial"/>
          <w:sz w:val="20"/>
          <w:szCs w:val="20"/>
          <w14:ligatures w14:val="standardContextual"/>
        </w:rPr>
      </w:pPr>
    </w:p>
    <w:p w14:paraId="0B76BE86" w14:textId="77777777" w:rsidR="00545BBF" w:rsidRDefault="00545BBF" w:rsidP="00681DF9">
      <w:pPr>
        <w:autoSpaceDE w:val="0"/>
        <w:autoSpaceDN w:val="0"/>
        <w:adjustRightInd w:val="0"/>
        <w:rPr>
          <w:rFonts w:ascii="Arial" w:hAnsi="Arial" w:cs="Arial"/>
          <w:sz w:val="20"/>
          <w:szCs w:val="20"/>
          <w14:ligatures w14:val="standardContextual"/>
        </w:rPr>
      </w:pPr>
    </w:p>
    <w:p w14:paraId="3FE7A94F" w14:textId="77777777" w:rsidR="00545BBF" w:rsidRPr="00681DF9" w:rsidRDefault="00545BBF" w:rsidP="00681DF9">
      <w:pPr>
        <w:autoSpaceDE w:val="0"/>
        <w:autoSpaceDN w:val="0"/>
        <w:adjustRightInd w:val="0"/>
        <w:rPr>
          <w:rFonts w:ascii="Arial" w:hAnsi="Arial" w:cs="Arial"/>
          <w:sz w:val="20"/>
          <w:szCs w:val="20"/>
          <w14:ligatures w14:val="standardContextual"/>
        </w:rPr>
      </w:pPr>
    </w:p>
    <w:p w14:paraId="579C6BC2" w14:textId="2DD1685B" w:rsidR="00BA4081" w:rsidRPr="00AC0B75" w:rsidRDefault="003B14FF" w:rsidP="005761E2">
      <w:pPr>
        <w:pBdr>
          <w:top w:val="single" w:sz="4" w:space="1" w:color="auto"/>
          <w:left w:val="single" w:sz="4" w:space="1" w:color="auto"/>
          <w:bottom w:val="single" w:sz="4" w:space="1" w:color="auto"/>
          <w:right w:val="single" w:sz="4" w:space="4" w:color="auto"/>
        </w:pBdr>
        <w:autoSpaceDE w:val="0"/>
        <w:autoSpaceDN w:val="0"/>
        <w:adjustRightInd w:val="0"/>
        <w:jc w:val="both"/>
        <w:rPr>
          <w:rFonts w:ascii="Times New Roman" w:hAnsi="Times New Roman" w:cs="Times New Roman"/>
          <w:bCs/>
          <w:i/>
          <w:iCs/>
          <w:color w:val="C00000"/>
          <w:sz w:val="20"/>
          <w:szCs w:val="20"/>
        </w:rPr>
      </w:pPr>
      <w:r w:rsidRPr="00AC0B75">
        <w:rPr>
          <w:rFonts w:ascii="Times New Roman" w:hAnsi="Times New Roman" w:cs="Times New Roman"/>
          <w:b/>
          <w:bCs/>
        </w:rPr>
        <w:t>5</w:t>
      </w:r>
      <w:r w:rsidR="008B0DFE" w:rsidRPr="00AC0B75">
        <w:rPr>
          <w:rFonts w:ascii="Times New Roman" w:hAnsi="Times New Roman" w:cs="Times New Roman"/>
          <w:b/>
          <w:bCs/>
        </w:rPr>
        <w:t xml:space="preserve">) </w:t>
      </w:r>
      <w:r w:rsidR="00AC0B75" w:rsidRPr="00AC0B75">
        <w:rPr>
          <w:rFonts w:ascii="Times New Roman" w:hAnsi="Times New Roman" w:cs="Times New Roman"/>
          <w:b/>
          <w:bCs/>
        </w:rPr>
        <w:t>Préparation de la soirée d’accueil des nouveaux habitants le 27/04/2024 à 18h</w:t>
      </w:r>
      <w:r w:rsidR="00C70713">
        <w:rPr>
          <w:rFonts w:ascii="Times New Roman" w:hAnsi="Times New Roman" w:cs="Times New Roman"/>
          <w:bCs/>
        </w:rPr>
        <w:t xml:space="preserve"> </w:t>
      </w:r>
      <w:r w:rsidR="0075368D" w:rsidRPr="00AC0B75">
        <w:rPr>
          <w:rFonts w:ascii="Times New Roman" w:hAnsi="Times New Roman" w:cs="Times New Roman"/>
          <w:bCs/>
          <w:sz w:val="20"/>
          <w:szCs w:val="20"/>
        </w:rPr>
        <w:t>(</w:t>
      </w:r>
      <w:r w:rsidR="0075368D" w:rsidRPr="00AC0B75">
        <w:rPr>
          <w:rFonts w:ascii="Times New Roman" w:hAnsi="Times New Roman" w:cs="Times New Roman"/>
          <w:bCs/>
          <w:i/>
          <w:sz w:val="20"/>
          <w:szCs w:val="20"/>
        </w:rPr>
        <w:t xml:space="preserve">rapporteur </w:t>
      </w:r>
      <w:r w:rsidR="00C70713" w:rsidRPr="00AC0B75">
        <w:rPr>
          <w:rFonts w:ascii="Times New Roman" w:hAnsi="Times New Roman" w:cs="Times New Roman"/>
          <w:bCs/>
          <w:i/>
          <w:sz w:val="20"/>
          <w:szCs w:val="20"/>
        </w:rPr>
        <w:t>Carole BOULAY</w:t>
      </w:r>
      <w:r w:rsidR="0075368D" w:rsidRPr="00AC0B75">
        <w:rPr>
          <w:rFonts w:ascii="Times New Roman" w:hAnsi="Times New Roman" w:cs="Times New Roman"/>
          <w:bCs/>
          <w:sz w:val="20"/>
          <w:szCs w:val="20"/>
        </w:rPr>
        <w:t>)</w:t>
      </w:r>
    </w:p>
    <w:p w14:paraId="5F19D3E3" w14:textId="3C806787" w:rsidR="00C70713" w:rsidRDefault="00AC0B75" w:rsidP="00AC0B75">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Afin d’organiser une soirée de présentation de la commune, mais également de ses </w:t>
      </w:r>
      <w:r w:rsidR="00466FCB">
        <w:rPr>
          <w:rFonts w:ascii="Times New Roman" w:hAnsi="Times New Roman" w:cs="Times New Roman"/>
          <w:sz w:val="20"/>
          <w:szCs w:val="20"/>
        </w:rPr>
        <w:t>artisans</w:t>
      </w:r>
      <w:r w:rsidR="002A3B1F">
        <w:rPr>
          <w:rFonts w:ascii="Times New Roman" w:hAnsi="Times New Roman" w:cs="Times New Roman"/>
          <w:sz w:val="20"/>
          <w:szCs w:val="20"/>
        </w:rPr>
        <w:t xml:space="preserve"> pour les administrés arrivés depuis 2020,</w:t>
      </w:r>
      <w:r>
        <w:rPr>
          <w:rFonts w:ascii="Times New Roman" w:hAnsi="Times New Roman" w:cs="Times New Roman"/>
          <w:sz w:val="20"/>
          <w:szCs w:val="20"/>
        </w:rPr>
        <w:t xml:space="preserve"> Mesdames Carole BOULAY et Marie-Claude GRESSARD, respectivement 1</w:t>
      </w:r>
      <w:r w:rsidRPr="00AC0B75">
        <w:rPr>
          <w:rFonts w:ascii="Times New Roman" w:hAnsi="Times New Roman" w:cs="Times New Roman"/>
          <w:sz w:val="20"/>
          <w:szCs w:val="20"/>
          <w:vertAlign w:val="superscript"/>
        </w:rPr>
        <w:t>ère</w:t>
      </w:r>
      <w:r>
        <w:rPr>
          <w:rFonts w:ascii="Times New Roman" w:hAnsi="Times New Roman" w:cs="Times New Roman"/>
          <w:sz w:val="20"/>
          <w:szCs w:val="20"/>
        </w:rPr>
        <w:t xml:space="preserve"> Adj</w:t>
      </w:r>
      <w:r w:rsidR="000D7EF5">
        <w:rPr>
          <w:rFonts w:ascii="Times New Roman" w:hAnsi="Times New Roman" w:cs="Times New Roman"/>
          <w:sz w:val="20"/>
          <w:szCs w:val="20"/>
        </w:rPr>
        <w:t xml:space="preserve">ointe </w:t>
      </w:r>
      <w:r w:rsidR="00874385">
        <w:rPr>
          <w:rFonts w:ascii="Times New Roman" w:hAnsi="Times New Roman" w:cs="Times New Roman"/>
          <w:sz w:val="20"/>
          <w:szCs w:val="20"/>
        </w:rPr>
        <w:t xml:space="preserve">au Maire </w:t>
      </w:r>
      <w:r w:rsidR="000D7EF5">
        <w:rPr>
          <w:rFonts w:ascii="Times New Roman" w:hAnsi="Times New Roman" w:cs="Times New Roman"/>
          <w:sz w:val="20"/>
          <w:szCs w:val="20"/>
        </w:rPr>
        <w:t>et Conseillère municipale,</w:t>
      </w:r>
      <w:r w:rsidR="004D2314">
        <w:rPr>
          <w:rFonts w:ascii="Times New Roman" w:hAnsi="Times New Roman" w:cs="Times New Roman"/>
          <w:sz w:val="20"/>
          <w:szCs w:val="20"/>
        </w:rPr>
        <w:t xml:space="preserve"> ont réussi à identifier 57 nouvelles familles en parcourant les rues du village ; 57 invitations ont donc été distribuées, quelques réponses nous sont déjà parvenues.</w:t>
      </w:r>
    </w:p>
    <w:p w14:paraId="54FEE611" w14:textId="3AC3C2CC" w:rsidR="00722C6A" w:rsidRDefault="004D2314" w:rsidP="00AC0B75">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Le déroulement de la soirée s’organiserait en 2 temps : </w:t>
      </w:r>
      <w:r w:rsidR="004730A6">
        <w:rPr>
          <w:rFonts w:ascii="Times New Roman" w:hAnsi="Times New Roman" w:cs="Times New Roman"/>
          <w:sz w:val="20"/>
          <w:szCs w:val="20"/>
        </w:rPr>
        <w:t xml:space="preserve">une présentation de la commune par Monsieur le Maire </w:t>
      </w:r>
      <w:r>
        <w:rPr>
          <w:rFonts w:ascii="Times New Roman" w:hAnsi="Times New Roman" w:cs="Times New Roman"/>
          <w:sz w:val="20"/>
          <w:szCs w:val="20"/>
        </w:rPr>
        <w:t>et des diverses associations par leurs représentants respectifs</w:t>
      </w:r>
      <w:r w:rsidR="004730A6">
        <w:rPr>
          <w:rFonts w:ascii="Times New Roman" w:hAnsi="Times New Roman" w:cs="Times New Roman"/>
          <w:sz w:val="20"/>
          <w:szCs w:val="20"/>
        </w:rPr>
        <w:t>, puis une démonstration de danse irlandaise ouvrira</w:t>
      </w:r>
      <w:r>
        <w:rPr>
          <w:rFonts w:ascii="Times New Roman" w:hAnsi="Times New Roman" w:cs="Times New Roman"/>
          <w:sz w:val="20"/>
          <w:szCs w:val="20"/>
        </w:rPr>
        <w:t>it</w:t>
      </w:r>
      <w:r w:rsidR="004730A6">
        <w:rPr>
          <w:rFonts w:ascii="Times New Roman" w:hAnsi="Times New Roman" w:cs="Times New Roman"/>
          <w:sz w:val="20"/>
          <w:szCs w:val="20"/>
        </w:rPr>
        <w:t xml:space="preserve"> les festivités avant un </w:t>
      </w:r>
      <w:r w:rsidR="00E5304E">
        <w:rPr>
          <w:rFonts w:ascii="Times New Roman" w:hAnsi="Times New Roman" w:cs="Times New Roman"/>
          <w:sz w:val="20"/>
          <w:szCs w:val="20"/>
        </w:rPr>
        <w:t>verre de l’amitié</w:t>
      </w:r>
      <w:r w:rsidR="004730A6">
        <w:rPr>
          <w:rFonts w:ascii="Times New Roman" w:hAnsi="Times New Roman" w:cs="Times New Roman"/>
          <w:sz w:val="20"/>
          <w:szCs w:val="20"/>
        </w:rPr>
        <w:t xml:space="preserve"> convivial.</w:t>
      </w:r>
    </w:p>
    <w:p w14:paraId="78A1B135" w14:textId="7065C85B" w:rsidR="00FD70FA" w:rsidRDefault="004D2314" w:rsidP="00AC0B75">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L’idée </w:t>
      </w:r>
      <w:r w:rsidR="00E5304E">
        <w:rPr>
          <w:rFonts w:ascii="Times New Roman" w:hAnsi="Times New Roman" w:cs="Times New Roman"/>
          <w:sz w:val="20"/>
          <w:szCs w:val="20"/>
        </w:rPr>
        <w:t>étant</w:t>
      </w:r>
      <w:r>
        <w:rPr>
          <w:rFonts w:ascii="Times New Roman" w:hAnsi="Times New Roman" w:cs="Times New Roman"/>
          <w:sz w:val="20"/>
          <w:szCs w:val="20"/>
        </w:rPr>
        <w:t xml:space="preserve"> </w:t>
      </w:r>
      <w:r w:rsidR="001541A8">
        <w:rPr>
          <w:rFonts w:ascii="Times New Roman" w:hAnsi="Times New Roman" w:cs="Times New Roman"/>
          <w:sz w:val="20"/>
          <w:szCs w:val="20"/>
        </w:rPr>
        <w:t xml:space="preserve">de faire travailler nos artisans </w:t>
      </w:r>
      <w:r w:rsidR="00E5304E">
        <w:rPr>
          <w:rFonts w:ascii="Times New Roman" w:hAnsi="Times New Roman" w:cs="Times New Roman"/>
          <w:sz w:val="20"/>
          <w:szCs w:val="20"/>
        </w:rPr>
        <w:t>locaux ou ayant un rapport direct avec la commune</w:t>
      </w:r>
      <w:r w:rsidR="001541A8">
        <w:rPr>
          <w:rFonts w:ascii="Times New Roman" w:hAnsi="Times New Roman" w:cs="Times New Roman"/>
          <w:sz w:val="20"/>
          <w:szCs w:val="20"/>
        </w:rPr>
        <w:t>, nous solliciterons donc Préty Charcutery</w:t>
      </w:r>
      <w:r w:rsidR="00AB58E4">
        <w:rPr>
          <w:rFonts w:ascii="Times New Roman" w:hAnsi="Times New Roman" w:cs="Times New Roman"/>
          <w:sz w:val="20"/>
          <w:szCs w:val="20"/>
        </w:rPr>
        <w:t xml:space="preserve"> (charcutier)</w:t>
      </w:r>
      <w:r w:rsidR="00FD70FA">
        <w:rPr>
          <w:rFonts w:ascii="Times New Roman" w:hAnsi="Times New Roman" w:cs="Times New Roman"/>
          <w:sz w:val="20"/>
          <w:szCs w:val="20"/>
        </w:rPr>
        <w:t>,</w:t>
      </w:r>
      <w:r w:rsidR="001541A8">
        <w:rPr>
          <w:rFonts w:ascii="Times New Roman" w:hAnsi="Times New Roman" w:cs="Times New Roman"/>
          <w:sz w:val="20"/>
          <w:szCs w:val="20"/>
        </w:rPr>
        <w:t xml:space="preserve"> Batmiammm</w:t>
      </w:r>
      <w:r w:rsidR="001C4A71">
        <w:rPr>
          <w:rFonts w:ascii="Times New Roman" w:hAnsi="Times New Roman" w:cs="Times New Roman"/>
          <w:sz w:val="20"/>
          <w:szCs w:val="20"/>
        </w:rPr>
        <w:t xml:space="preserve"> (</w:t>
      </w:r>
      <w:r w:rsidR="00AB58E4">
        <w:rPr>
          <w:rFonts w:ascii="Times New Roman" w:hAnsi="Times New Roman" w:cs="Times New Roman"/>
          <w:sz w:val="20"/>
          <w:szCs w:val="20"/>
        </w:rPr>
        <w:t>traiteur</w:t>
      </w:r>
      <w:r w:rsidR="001C4A71">
        <w:rPr>
          <w:rFonts w:ascii="Times New Roman" w:hAnsi="Times New Roman" w:cs="Times New Roman"/>
          <w:sz w:val="20"/>
          <w:szCs w:val="20"/>
        </w:rPr>
        <w:t>)</w:t>
      </w:r>
      <w:r w:rsidR="00722C6A">
        <w:rPr>
          <w:rFonts w:ascii="Times New Roman" w:hAnsi="Times New Roman" w:cs="Times New Roman"/>
          <w:sz w:val="20"/>
          <w:szCs w:val="20"/>
        </w:rPr>
        <w:t>, M</w:t>
      </w:r>
      <w:r w:rsidR="00AB58E4">
        <w:rPr>
          <w:rFonts w:ascii="Times New Roman" w:hAnsi="Times New Roman" w:cs="Times New Roman"/>
          <w:sz w:val="20"/>
          <w:szCs w:val="20"/>
        </w:rPr>
        <w:t>. Francis</w:t>
      </w:r>
      <w:r w:rsidR="00722C6A">
        <w:rPr>
          <w:rFonts w:ascii="Times New Roman" w:hAnsi="Times New Roman" w:cs="Times New Roman"/>
          <w:sz w:val="20"/>
          <w:szCs w:val="20"/>
        </w:rPr>
        <w:t xml:space="preserve"> DELORME</w:t>
      </w:r>
      <w:r w:rsidR="00AB58E4">
        <w:rPr>
          <w:rFonts w:ascii="Times New Roman" w:hAnsi="Times New Roman" w:cs="Times New Roman"/>
          <w:sz w:val="20"/>
          <w:szCs w:val="20"/>
        </w:rPr>
        <w:t xml:space="preserve"> (viticulteur à Plottes mais avec des parcelles sur Préty)</w:t>
      </w:r>
      <w:r w:rsidR="00722C6A">
        <w:rPr>
          <w:rFonts w:ascii="Times New Roman" w:hAnsi="Times New Roman" w:cs="Times New Roman"/>
          <w:sz w:val="20"/>
          <w:szCs w:val="20"/>
        </w:rPr>
        <w:t xml:space="preserve"> et la boulangerie l’Abricotine </w:t>
      </w:r>
      <w:r w:rsidR="00AB58E4">
        <w:rPr>
          <w:rFonts w:ascii="Times New Roman" w:hAnsi="Times New Roman" w:cs="Times New Roman"/>
          <w:sz w:val="20"/>
          <w:szCs w:val="20"/>
        </w:rPr>
        <w:t xml:space="preserve">de Tournus </w:t>
      </w:r>
      <w:r w:rsidR="00722C6A">
        <w:rPr>
          <w:rFonts w:ascii="Times New Roman" w:hAnsi="Times New Roman" w:cs="Times New Roman"/>
          <w:sz w:val="20"/>
          <w:szCs w:val="20"/>
        </w:rPr>
        <w:t xml:space="preserve">(qui fournit </w:t>
      </w:r>
      <w:r w:rsidR="002F30B2">
        <w:rPr>
          <w:rFonts w:ascii="Times New Roman" w:hAnsi="Times New Roman" w:cs="Times New Roman"/>
          <w:sz w:val="20"/>
          <w:szCs w:val="20"/>
        </w:rPr>
        <w:t>le Distrib’P</w:t>
      </w:r>
      <w:r w:rsidR="00722C6A">
        <w:rPr>
          <w:rFonts w:ascii="Times New Roman" w:hAnsi="Times New Roman" w:cs="Times New Roman"/>
          <w:sz w:val="20"/>
          <w:szCs w:val="20"/>
        </w:rPr>
        <w:t>ain)</w:t>
      </w:r>
      <w:r w:rsidR="00FD70FA">
        <w:rPr>
          <w:rFonts w:ascii="Times New Roman" w:hAnsi="Times New Roman" w:cs="Times New Roman"/>
          <w:sz w:val="20"/>
          <w:szCs w:val="20"/>
        </w:rPr>
        <w:t>.</w:t>
      </w:r>
    </w:p>
    <w:p w14:paraId="011CD80A" w14:textId="4D8F507A" w:rsidR="001541A8" w:rsidRPr="00820EF3" w:rsidRDefault="001541A8" w:rsidP="00AC0B75">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La préparation de la salle s’effectuera samedi à 14h30.</w:t>
      </w:r>
      <w:r w:rsidR="00AB58E4">
        <w:rPr>
          <w:rFonts w:ascii="Times New Roman" w:hAnsi="Times New Roman" w:cs="Times New Roman"/>
          <w:sz w:val="20"/>
          <w:szCs w:val="20"/>
        </w:rPr>
        <w:t xml:space="preserve"> </w:t>
      </w:r>
      <w:r>
        <w:rPr>
          <w:rFonts w:ascii="Times New Roman" w:hAnsi="Times New Roman" w:cs="Times New Roman"/>
          <w:sz w:val="20"/>
          <w:szCs w:val="20"/>
        </w:rPr>
        <w:t xml:space="preserve">Madame BOULAY compte vivement sur la présence de chacun des </w:t>
      </w:r>
      <w:r w:rsidR="00AB58E4">
        <w:rPr>
          <w:rFonts w:ascii="Times New Roman" w:hAnsi="Times New Roman" w:cs="Times New Roman"/>
          <w:sz w:val="20"/>
          <w:szCs w:val="20"/>
        </w:rPr>
        <w:t>élus du Conseil</w:t>
      </w:r>
      <w:r>
        <w:rPr>
          <w:rFonts w:ascii="Times New Roman" w:hAnsi="Times New Roman" w:cs="Times New Roman"/>
          <w:sz w:val="20"/>
          <w:szCs w:val="20"/>
        </w:rPr>
        <w:t>.</w:t>
      </w:r>
    </w:p>
    <w:p w14:paraId="563C888A" w14:textId="77777777" w:rsidR="002B508C" w:rsidRPr="002B508C" w:rsidRDefault="002B508C" w:rsidP="002B508C">
      <w:pPr>
        <w:autoSpaceDE w:val="0"/>
        <w:autoSpaceDN w:val="0"/>
        <w:adjustRightInd w:val="0"/>
        <w:ind w:left="709"/>
        <w:jc w:val="both"/>
        <w:rPr>
          <w:rFonts w:ascii="Times New Roman" w:hAnsi="Times New Roman" w:cs="Times New Roman"/>
          <w:bCs/>
          <w:iCs/>
          <w:sz w:val="20"/>
          <w:szCs w:val="20"/>
        </w:rPr>
      </w:pPr>
    </w:p>
    <w:p w14:paraId="2AE01003" w14:textId="7D499B73" w:rsidR="003B14FF" w:rsidRPr="00352188" w:rsidRDefault="003B14FF" w:rsidP="00352188">
      <w:pPr>
        <w:pBdr>
          <w:top w:val="single" w:sz="4" w:space="1" w:color="auto"/>
          <w:left w:val="single" w:sz="4" w:space="4" w:color="auto"/>
          <w:bottom w:val="single" w:sz="4" w:space="1" w:color="auto"/>
          <w:right w:val="single" w:sz="4" w:space="4" w:color="auto"/>
        </w:pBdr>
        <w:tabs>
          <w:tab w:val="left" w:pos="4248"/>
        </w:tabs>
        <w:autoSpaceDE w:val="0"/>
        <w:autoSpaceDN w:val="0"/>
        <w:adjustRightInd w:val="0"/>
        <w:jc w:val="both"/>
        <w:rPr>
          <w:rFonts w:ascii="Times New Roman" w:hAnsi="Times New Roman" w:cs="Times New Roman"/>
          <w:i/>
        </w:rPr>
      </w:pPr>
      <w:r>
        <w:rPr>
          <w:rFonts w:ascii="Times New Roman" w:hAnsi="Times New Roman" w:cs="Times New Roman"/>
          <w:b/>
        </w:rPr>
        <w:t>6</w:t>
      </w:r>
      <w:r w:rsidR="004E4510" w:rsidRPr="004E4510">
        <w:rPr>
          <w:rFonts w:ascii="Times New Roman" w:hAnsi="Times New Roman" w:cs="Times New Roman"/>
          <w:b/>
        </w:rPr>
        <w:t>)</w:t>
      </w:r>
      <w:r w:rsidR="001541A8">
        <w:rPr>
          <w:rFonts w:ascii="Times New Roman" w:hAnsi="Times New Roman" w:cs="Times New Roman"/>
          <w:b/>
        </w:rPr>
        <w:t xml:space="preserve"> Préparation de l’inauguration et de l’animation de « l’Ilot de sénescence prévues le 19/10/</w:t>
      </w:r>
      <w:r w:rsidR="00E5304E">
        <w:rPr>
          <w:rFonts w:ascii="Times New Roman" w:hAnsi="Times New Roman" w:cs="Times New Roman"/>
          <w:b/>
        </w:rPr>
        <w:t>2024</w:t>
      </w:r>
      <w:r w:rsidR="00E5304E" w:rsidRPr="004E4510">
        <w:rPr>
          <w:rFonts w:ascii="Times New Roman" w:hAnsi="Times New Roman" w:cs="Times New Roman"/>
          <w:b/>
        </w:rPr>
        <w:t xml:space="preserve"> </w:t>
      </w:r>
      <w:r w:rsidR="00E5304E">
        <w:rPr>
          <w:rFonts w:ascii="Times New Roman" w:hAnsi="Times New Roman" w:cs="Times New Roman"/>
        </w:rPr>
        <w:t>(</w:t>
      </w:r>
      <w:r w:rsidR="00352188" w:rsidRPr="00E5666C">
        <w:rPr>
          <w:rFonts w:ascii="Times New Roman" w:hAnsi="Times New Roman" w:cs="Times New Roman"/>
          <w:i/>
          <w:sz w:val="20"/>
          <w:szCs w:val="20"/>
        </w:rPr>
        <w:t xml:space="preserve">rapporteur </w:t>
      </w:r>
      <w:r w:rsidR="001541A8" w:rsidRPr="00E5666C">
        <w:rPr>
          <w:rFonts w:ascii="Times New Roman" w:hAnsi="Times New Roman" w:cs="Times New Roman"/>
          <w:i/>
          <w:sz w:val="20"/>
          <w:szCs w:val="20"/>
        </w:rPr>
        <w:t>Alain PINARD</w:t>
      </w:r>
      <w:r w:rsidR="00352188" w:rsidRPr="00E5666C">
        <w:rPr>
          <w:rFonts w:ascii="Times New Roman" w:hAnsi="Times New Roman" w:cs="Times New Roman"/>
          <w:i/>
          <w:sz w:val="20"/>
          <w:szCs w:val="20"/>
        </w:rPr>
        <w:t>)</w:t>
      </w:r>
    </w:p>
    <w:p w14:paraId="4B9CD0DA" w14:textId="56D24C6E" w:rsidR="00A16748" w:rsidRDefault="001C4A71" w:rsidP="005761E2">
      <w:pPr>
        <w:pStyle w:val="Normal0"/>
        <w:widowControl/>
        <w:tabs>
          <w:tab w:val="left" w:pos="4248"/>
        </w:tabs>
        <w:jc w:val="both"/>
        <w:rPr>
          <w:rFonts w:ascii="Times New Roman" w:hAnsi="Times New Roman" w:cs="Times New Roman"/>
          <w:sz w:val="20"/>
          <w:szCs w:val="20"/>
        </w:rPr>
      </w:pPr>
      <w:r>
        <w:rPr>
          <w:rFonts w:ascii="Times New Roman" w:hAnsi="Times New Roman" w:cs="Times New Roman"/>
          <w:sz w:val="20"/>
          <w:szCs w:val="20"/>
        </w:rPr>
        <w:t>L’inauguration d</w:t>
      </w:r>
      <w:r w:rsidR="00874385">
        <w:rPr>
          <w:rFonts w:ascii="Times New Roman" w:hAnsi="Times New Roman" w:cs="Times New Roman"/>
          <w:sz w:val="20"/>
          <w:szCs w:val="20"/>
        </w:rPr>
        <w:t>u</w:t>
      </w:r>
      <w:r>
        <w:rPr>
          <w:rFonts w:ascii="Times New Roman" w:hAnsi="Times New Roman" w:cs="Times New Roman"/>
          <w:sz w:val="20"/>
          <w:szCs w:val="20"/>
        </w:rPr>
        <w:t xml:space="preserve"> panneau</w:t>
      </w:r>
      <w:r w:rsidR="00874385">
        <w:rPr>
          <w:rFonts w:ascii="Times New Roman" w:hAnsi="Times New Roman" w:cs="Times New Roman"/>
          <w:sz w:val="20"/>
          <w:szCs w:val="20"/>
        </w:rPr>
        <w:t xml:space="preserve"> présentant « l’Ilot d’arbres</w:t>
      </w:r>
      <w:r>
        <w:rPr>
          <w:rFonts w:ascii="Times New Roman" w:hAnsi="Times New Roman" w:cs="Times New Roman"/>
          <w:sz w:val="20"/>
          <w:szCs w:val="20"/>
        </w:rPr>
        <w:t xml:space="preserve"> sénescents</w:t>
      </w:r>
      <w:r w:rsidR="00874385">
        <w:rPr>
          <w:rFonts w:ascii="Times New Roman" w:hAnsi="Times New Roman" w:cs="Times New Roman"/>
          <w:sz w:val="20"/>
          <w:szCs w:val="20"/>
        </w:rPr>
        <w:t> »</w:t>
      </w:r>
      <w:r>
        <w:rPr>
          <w:rFonts w:ascii="Times New Roman" w:hAnsi="Times New Roman" w:cs="Times New Roman"/>
          <w:sz w:val="20"/>
          <w:szCs w:val="20"/>
        </w:rPr>
        <w:t xml:space="preserve"> positionné </w:t>
      </w:r>
      <w:r w:rsidR="00874385">
        <w:rPr>
          <w:rFonts w:ascii="Times New Roman" w:hAnsi="Times New Roman" w:cs="Times New Roman"/>
          <w:sz w:val="20"/>
          <w:szCs w:val="20"/>
        </w:rPr>
        <w:t>R</w:t>
      </w:r>
      <w:r>
        <w:rPr>
          <w:rFonts w:ascii="Times New Roman" w:hAnsi="Times New Roman" w:cs="Times New Roman"/>
          <w:sz w:val="20"/>
          <w:szCs w:val="20"/>
        </w:rPr>
        <w:t xml:space="preserve">oute de Pont Seille, </w:t>
      </w:r>
      <w:r w:rsidR="00874385">
        <w:rPr>
          <w:rFonts w:ascii="Times New Roman" w:hAnsi="Times New Roman" w:cs="Times New Roman"/>
          <w:sz w:val="20"/>
          <w:szCs w:val="20"/>
        </w:rPr>
        <w:t xml:space="preserve">à l’intersection avec le </w:t>
      </w:r>
      <w:r w:rsidR="00FB5F4D">
        <w:rPr>
          <w:rFonts w:ascii="Times New Roman" w:hAnsi="Times New Roman" w:cs="Times New Roman"/>
          <w:sz w:val="20"/>
          <w:szCs w:val="20"/>
        </w:rPr>
        <w:t>chemin de desserte dit « du bois Baugis »</w:t>
      </w:r>
      <w:r>
        <w:rPr>
          <w:rFonts w:ascii="Times New Roman" w:hAnsi="Times New Roman" w:cs="Times New Roman"/>
          <w:sz w:val="20"/>
          <w:szCs w:val="20"/>
        </w:rPr>
        <w:t>, aura lieu le 19 octobre prochain.</w:t>
      </w:r>
    </w:p>
    <w:p w14:paraId="03872054" w14:textId="4B251E46" w:rsidR="001C4A71" w:rsidRDefault="001C4A71" w:rsidP="005761E2">
      <w:pPr>
        <w:pStyle w:val="Normal0"/>
        <w:widowControl/>
        <w:tabs>
          <w:tab w:val="left" w:pos="4248"/>
        </w:tabs>
        <w:jc w:val="both"/>
        <w:rPr>
          <w:rFonts w:ascii="Times New Roman" w:hAnsi="Times New Roman" w:cs="Times New Roman"/>
          <w:sz w:val="20"/>
          <w:szCs w:val="20"/>
        </w:rPr>
      </w:pPr>
      <w:r>
        <w:rPr>
          <w:rFonts w:ascii="Times New Roman" w:hAnsi="Times New Roman" w:cs="Times New Roman"/>
          <w:sz w:val="20"/>
          <w:szCs w:val="20"/>
        </w:rPr>
        <w:t xml:space="preserve">La liste des invités reste à être dressée, mais elle comprendra notamment </w:t>
      </w:r>
      <w:r w:rsidR="00E5666C">
        <w:rPr>
          <w:rFonts w:ascii="Times New Roman" w:hAnsi="Times New Roman" w:cs="Times New Roman"/>
          <w:sz w:val="20"/>
          <w:szCs w:val="20"/>
        </w:rPr>
        <w:t xml:space="preserve">les représentants de </w:t>
      </w:r>
      <w:r>
        <w:rPr>
          <w:rFonts w:ascii="Times New Roman" w:hAnsi="Times New Roman" w:cs="Times New Roman"/>
          <w:sz w:val="20"/>
          <w:szCs w:val="20"/>
        </w:rPr>
        <w:t>NATURA 2000, l’ONF et la Réserve de LA TRUCHERE.</w:t>
      </w:r>
    </w:p>
    <w:p w14:paraId="69713B55" w14:textId="7F9082B6" w:rsidR="001C4A71" w:rsidRDefault="001C4A71" w:rsidP="005761E2">
      <w:pPr>
        <w:pStyle w:val="Normal0"/>
        <w:widowControl/>
        <w:tabs>
          <w:tab w:val="left" w:pos="4248"/>
        </w:tabs>
        <w:jc w:val="both"/>
        <w:rPr>
          <w:rFonts w:ascii="Times New Roman" w:hAnsi="Times New Roman" w:cs="Times New Roman"/>
          <w:sz w:val="20"/>
          <w:szCs w:val="20"/>
        </w:rPr>
      </w:pPr>
      <w:r>
        <w:rPr>
          <w:rFonts w:ascii="Times New Roman" w:hAnsi="Times New Roman" w:cs="Times New Roman"/>
          <w:sz w:val="20"/>
          <w:szCs w:val="20"/>
        </w:rPr>
        <w:t xml:space="preserve">La </w:t>
      </w:r>
      <w:r w:rsidR="00E5666C">
        <w:rPr>
          <w:rFonts w:ascii="Times New Roman" w:hAnsi="Times New Roman" w:cs="Times New Roman"/>
          <w:sz w:val="20"/>
          <w:szCs w:val="20"/>
        </w:rPr>
        <w:t>C</w:t>
      </w:r>
      <w:r>
        <w:rPr>
          <w:rFonts w:ascii="Times New Roman" w:hAnsi="Times New Roman" w:cs="Times New Roman"/>
          <w:sz w:val="20"/>
          <w:szCs w:val="20"/>
        </w:rPr>
        <w:t xml:space="preserve">ommission </w:t>
      </w:r>
      <w:r w:rsidR="00E5666C">
        <w:rPr>
          <w:rFonts w:ascii="Times New Roman" w:hAnsi="Times New Roman" w:cs="Times New Roman"/>
          <w:sz w:val="20"/>
          <w:szCs w:val="20"/>
        </w:rPr>
        <w:t xml:space="preserve">communale </w:t>
      </w:r>
      <w:r>
        <w:rPr>
          <w:rFonts w:ascii="Times New Roman" w:hAnsi="Times New Roman" w:cs="Times New Roman"/>
          <w:sz w:val="20"/>
          <w:szCs w:val="20"/>
        </w:rPr>
        <w:t xml:space="preserve">Bois-Forêt et Environnement se réunira le mardi 7 mai pour commencer </w:t>
      </w:r>
      <w:r w:rsidR="00FB5F4D">
        <w:rPr>
          <w:rFonts w:ascii="Times New Roman" w:hAnsi="Times New Roman" w:cs="Times New Roman"/>
          <w:sz w:val="20"/>
          <w:szCs w:val="20"/>
        </w:rPr>
        <w:t>à</w:t>
      </w:r>
      <w:r>
        <w:rPr>
          <w:rFonts w:ascii="Times New Roman" w:hAnsi="Times New Roman" w:cs="Times New Roman"/>
          <w:sz w:val="20"/>
          <w:szCs w:val="20"/>
        </w:rPr>
        <w:t xml:space="preserve"> préparer cet évènement. </w:t>
      </w:r>
      <w:r w:rsidR="00E5666C">
        <w:rPr>
          <w:rFonts w:ascii="Times New Roman" w:hAnsi="Times New Roman" w:cs="Times New Roman"/>
          <w:sz w:val="20"/>
          <w:szCs w:val="20"/>
        </w:rPr>
        <w:t>Question est posée de faire participer l</w:t>
      </w:r>
      <w:r w:rsidR="00A04944">
        <w:rPr>
          <w:rFonts w:ascii="Times New Roman" w:hAnsi="Times New Roman" w:cs="Times New Roman"/>
          <w:sz w:val="20"/>
          <w:szCs w:val="20"/>
        </w:rPr>
        <w:t>es associations locales </w:t>
      </w:r>
      <w:r w:rsidR="00E5666C">
        <w:rPr>
          <w:rFonts w:ascii="Times New Roman" w:hAnsi="Times New Roman" w:cs="Times New Roman"/>
          <w:sz w:val="20"/>
          <w:szCs w:val="20"/>
        </w:rPr>
        <w:t>ou encore</w:t>
      </w:r>
      <w:r w:rsidR="00FD70FA">
        <w:rPr>
          <w:rFonts w:ascii="Times New Roman" w:hAnsi="Times New Roman" w:cs="Times New Roman"/>
          <w:sz w:val="20"/>
          <w:szCs w:val="20"/>
        </w:rPr>
        <w:t xml:space="preserve"> </w:t>
      </w:r>
      <w:r w:rsidR="00E5666C">
        <w:rPr>
          <w:rFonts w:ascii="Times New Roman" w:hAnsi="Times New Roman" w:cs="Times New Roman"/>
          <w:sz w:val="20"/>
          <w:szCs w:val="20"/>
        </w:rPr>
        <w:t>d’</w:t>
      </w:r>
      <w:r w:rsidR="00FD70FA">
        <w:rPr>
          <w:rFonts w:ascii="Times New Roman" w:hAnsi="Times New Roman" w:cs="Times New Roman"/>
          <w:sz w:val="20"/>
          <w:szCs w:val="20"/>
        </w:rPr>
        <w:t>organiser une balade dans les bois</w:t>
      </w:r>
      <w:r w:rsidR="00E5666C">
        <w:rPr>
          <w:rFonts w:ascii="Times New Roman" w:hAnsi="Times New Roman" w:cs="Times New Roman"/>
          <w:sz w:val="20"/>
          <w:szCs w:val="20"/>
        </w:rPr>
        <w:t>.</w:t>
      </w:r>
      <w:r w:rsidR="00BB2DE1">
        <w:rPr>
          <w:rFonts w:ascii="Times New Roman" w:hAnsi="Times New Roman" w:cs="Times New Roman"/>
          <w:sz w:val="20"/>
          <w:szCs w:val="20"/>
        </w:rPr>
        <w:t xml:space="preserve"> </w:t>
      </w:r>
      <w:r w:rsidR="00E5304E">
        <w:rPr>
          <w:rFonts w:ascii="Times New Roman" w:hAnsi="Times New Roman" w:cs="Times New Roman"/>
          <w:sz w:val="20"/>
          <w:szCs w:val="20"/>
        </w:rPr>
        <w:t>Ces</w:t>
      </w:r>
      <w:r w:rsidR="00BB2DE1">
        <w:rPr>
          <w:rFonts w:ascii="Times New Roman" w:hAnsi="Times New Roman" w:cs="Times New Roman"/>
          <w:sz w:val="20"/>
          <w:szCs w:val="20"/>
        </w:rPr>
        <w:t xml:space="preserve"> premières idées </w:t>
      </w:r>
      <w:r w:rsidR="00FB5F4D">
        <w:rPr>
          <w:rFonts w:ascii="Times New Roman" w:hAnsi="Times New Roman" w:cs="Times New Roman"/>
          <w:sz w:val="20"/>
          <w:szCs w:val="20"/>
        </w:rPr>
        <w:t>seront en</w:t>
      </w:r>
      <w:r w:rsidR="00BB2DE1">
        <w:rPr>
          <w:rFonts w:ascii="Times New Roman" w:hAnsi="Times New Roman" w:cs="Times New Roman"/>
          <w:sz w:val="20"/>
          <w:szCs w:val="20"/>
        </w:rPr>
        <w:t xml:space="preserve"> discu</w:t>
      </w:r>
      <w:r w:rsidR="00FB5F4D">
        <w:rPr>
          <w:rFonts w:ascii="Times New Roman" w:hAnsi="Times New Roman" w:cs="Times New Roman"/>
          <w:sz w:val="20"/>
          <w:szCs w:val="20"/>
        </w:rPr>
        <w:t>ssion</w:t>
      </w:r>
      <w:r w:rsidR="00BB2DE1">
        <w:rPr>
          <w:rFonts w:ascii="Times New Roman" w:hAnsi="Times New Roman" w:cs="Times New Roman"/>
          <w:sz w:val="20"/>
          <w:szCs w:val="20"/>
        </w:rPr>
        <w:t xml:space="preserve"> lors de cette réunion.</w:t>
      </w:r>
    </w:p>
    <w:p w14:paraId="60927DDC" w14:textId="77777777" w:rsidR="001541A8" w:rsidRDefault="001541A8" w:rsidP="005761E2">
      <w:pPr>
        <w:pStyle w:val="Normal0"/>
        <w:widowControl/>
        <w:tabs>
          <w:tab w:val="left" w:pos="4248"/>
        </w:tabs>
        <w:jc w:val="both"/>
        <w:rPr>
          <w:rFonts w:ascii="Times New Roman" w:hAnsi="Times New Roman" w:cs="Times New Roman"/>
          <w:sz w:val="20"/>
          <w:szCs w:val="20"/>
        </w:rPr>
      </w:pPr>
    </w:p>
    <w:p w14:paraId="57611C3C" w14:textId="015C3671" w:rsidR="00FD3954" w:rsidRPr="00352188" w:rsidRDefault="00352188" w:rsidP="005761E2">
      <w:pPr>
        <w:pStyle w:val="Normal0"/>
        <w:widowControl/>
        <w:pBdr>
          <w:top w:val="single" w:sz="4" w:space="1" w:color="auto"/>
          <w:left w:val="single" w:sz="4" w:space="4" w:color="auto"/>
          <w:bottom w:val="single" w:sz="4" w:space="1" w:color="auto"/>
          <w:right w:val="single" w:sz="4" w:space="4" w:color="auto"/>
        </w:pBdr>
        <w:tabs>
          <w:tab w:val="left" w:pos="4248"/>
        </w:tabs>
        <w:jc w:val="both"/>
        <w:rPr>
          <w:rFonts w:ascii="Times New Roman" w:hAnsi="Times New Roman" w:cs="Times New Roman"/>
          <w:bCs/>
          <w:i/>
          <w:sz w:val="22"/>
          <w:szCs w:val="22"/>
        </w:rPr>
      </w:pPr>
      <w:r>
        <w:rPr>
          <w:rFonts w:ascii="Times New Roman" w:hAnsi="Times New Roman" w:cs="Times New Roman"/>
          <w:b/>
          <w:bCs/>
          <w:sz w:val="22"/>
          <w:szCs w:val="22"/>
        </w:rPr>
        <w:t xml:space="preserve">7) </w:t>
      </w:r>
      <w:r w:rsidR="00E644D4">
        <w:rPr>
          <w:rFonts w:ascii="Times New Roman" w:hAnsi="Times New Roman" w:cs="Times New Roman"/>
          <w:b/>
          <w:bCs/>
          <w:sz w:val="22"/>
          <w:szCs w:val="22"/>
        </w:rPr>
        <w:t>Point sur les affaires communales et intercommunales :</w:t>
      </w:r>
    </w:p>
    <w:p w14:paraId="746EAC42" w14:textId="3152427B" w:rsidR="004C46F5" w:rsidRDefault="00E644D4" w:rsidP="00E644D4">
      <w:pPr>
        <w:pStyle w:val="Normal0"/>
        <w:widowControl/>
        <w:jc w:val="both"/>
        <w:rPr>
          <w:rFonts w:ascii="Times New Roman" w:hAnsi="Times New Roman" w:cs="Times New Roman"/>
          <w:sz w:val="20"/>
          <w:szCs w:val="20"/>
        </w:rPr>
      </w:pPr>
      <w:r>
        <w:rPr>
          <w:rFonts w:ascii="Times New Roman" w:hAnsi="Times New Roman" w:cs="Times New Roman"/>
          <w:sz w:val="20"/>
          <w:szCs w:val="20"/>
        </w:rPr>
        <w:sym w:font="Wingdings" w:char="F0D8"/>
      </w:r>
      <w:r>
        <w:rPr>
          <w:rFonts w:ascii="Times New Roman" w:hAnsi="Times New Roman" w:cs="Times New Roman"/>
          <w:sz w:val="20"/>
          <w:szCs w:val="20"/>
        </w:rPr>
        <w:t xml:space="preserve"> </w:t>
      </w:r>
      <w:r w:rsidR="004C46F5">
        <w:rPr>
          <w:rFonts w:ascii="Times New Roman" w:hAnsi="Times New Roman" w:cs="Times New Roman"/>
          <w:sz w:val="20"/>
          <w:szCs w:val="20"/>
        </w:rPr>
        <w:t>SDAGEP </w:t>
      </w:r>
      <w:r w:rsidR="004C46F5" w:rsidRPr="00DE30BA">
        <w:rPr>
          <w:rFonts w:ascii="Times New Roman" w:hAnsi="Times New Roman" w:cs="Times New Roman"/>
          <w:sz w:val="18"/>
          <w:szCs w:val="18"/>
        </w:rPr>
        <w:t>(</w:t>
      </w:r>
      <w:r w:rsidR="004C46F5" w:rsidRPr="00DE30BA">
        <w:rPr>
          <w:rFonts w:ascii="Times New Roman" w:hAnsi="Times New Roman" w:cs="Times New Roman"/>
          <w:i/>
          <w:sz w:val="18"/>
          <w:szCs w:val="18"/>
        </w:rPr>
        <w:t>rapporteur Monsieur le Maire</w:t>
      </w:r>
      <w:r w:rsidR="004C46F5" w:rsidRPr="00DE30BA">
        <w:rPr>
          <w:rFonts w:ascii="Times New Roman" w:hAnsi="Times New Roman" w:cs="Times New Roman"/>
          <w:sz w:val="18"/>
          <w:szCs w:val="18"/>
        </w:rPr>
        <w:t>)</w:t>
      </w:r>
      <w:r w:rsidR="004C46F5">
        <w:rPr>
          <w:rFonts w:ascii="Times New Roman" w:hAnsi="Times New Roman" w:cs="Times New Roman"/>
          <w:sz w:val="20"/>
          <w:szCs w:val="20"/>
        </w:rPr>
        <w:t> :</w:t>
      </w:r>
    </w:p>
    <w:p w14:paraId="1EAB5D7C" w14:textId="1A9FF46A" w:rsidR="004610E4" w:rsidRDefault="00BB2DE1" w:rsidP="00E644D4">
      <w:pPr>
        <w:pStyle w:val="Normal0"/>
        <w:widowControl/>
        <w:jc w:val="both"/>
        <w:rPr>
          <w:rFonts w:ascii="Times New Roman" w:hAnsi="Times New Roman" w:cs="Times New Roman"/>
          <w:sz w:val="20"/>
          <w:szCs w:val="20"/>
        </w:rPr>
      </w:pPr>
      <w:r>
        <w:rPr>
          <w:rFonts w:ascii="Times New Roman" w:hAnsi="Times New Roman" w:cs="Times New Roman"/>
          <w:sz w:val="20"/>
          <w:szCs w:val="20"/>
        </w:rPr>
        <w:t>Une réunion s’est tenue avec Nelly CHE</w:t>
      </w:r>
      <w:r w:rsidR="00FB5F4D">
        <w:rPr>
          <w:rFonts w:ascii="Times New Roman" w:hAnsi="Times New Roman" w:cs="Times New Roman"/>
          <w:sz w:val="20"/>
          <w:szCs w:val="20"/>
        </w:rPr>
        <w:t>YNET, en charge du dossier pour le Département</w:t>
      </w:r>
      <w:r>
        <w:rPr>
          <w:rFonts w:ascii="Times New Roman" w:hAnsi="Times New Roman" w:cs="Times New Roman"/>
          <w:sz w:val="20"/>
          <w:szCs w:val="20"/>
        </w:rPr>
        <w:t xml:space="preserve"> et </w:t>
      </w:r>
      <w:r w:rsidR="00FB5F4D">
        <w:rPr>
          <w:rFonts w:ascii="Times New Roman" w:hAnsi="Times New Roman" w:cs="Times New Roman"/>
          <w:sz w:val="20"/>
          <w:szCs w:val="20"/>
        </w:rPr>
        <w:t>M. BLUSSET</w:t>
      </w:r>
      <w:r>
        <w:rPr>
          <w:rFonts w:ascii="Times New Roman" w:hAnsi="Times New Roman" w:cs="Times New Roman"/>
          <w:sz w:val="20"/>
          <w:szCs w:val="20"/>
        </w:rPr>
        <w:t xml:space="preserve"> re</w:t>
      </w:r>
      <w:r w:rsidR="00FB5F4D">
        <w:rPr>
          <w:rFonts w:ascii="Times New Roman" w:hAnsi="Times New Roman" w:cs="Times New Roman"/>
          <w:sz w:val="20"/>
          <w:szCs w:val="20"/>
        </w:rPr>
        <w:t>présentant</w:t>
      </w:r>
      <w:r>
        <w:rPr>
          <w:rFonts w:ascii="Times New Roman" w:hAnsi="Times New Roman" w:cs="Times New Roman"/>
          <w:sz w:val="20"/>
          <w:szCs w:val="20"/>
        </w:rPr>
        <w:t xml:space="preserve"> du bureau d’étude </w:t>
      </w:r>
      <w:r w:rsidR="00FB5F4D">
        <w:rPr>
          <w:rFonts w:ascii="Times New Roman" w:hAnsi="Times New Roman" w:cs="Times New Roman"/>
          <w:sz w:val="20"/>
          <w:szCs w:val="20"/>
        </w:rPr>
        <w:t xml:space="preserve">Réalités Environnement </w:t>
      </w:r>
      <w:r>
        <w:rPr>
          <w:rFonts w:ascii="Times New Roman" w:hAnsi="Times New Roman" w:cs="Times New Roman"/>
          <w:sz w:val="20"/>
          <w:szCs w:val="20"/>
        </w:rPr>
        <w:t xml:space="preserve">: </w:t>
      </w:r>
      <w:r w:rsidR="00DE30BA">
        <w:rPr>
          <w:rFonts w:ascii="Times New Roman" w:hAnsi="Times New Roman" w:cs="Times New Roman"/>
          <w:sz w:val="20"/>
          <w:szCs w:val="20"/>
        </w:rPr>
        <w:t>les résultats</w:t>
      </w:r>
      <w:r>
        <w:rPr>
          <w:rFonts w:ascii="Times New Roman" w:hAnsi="Times New Roman" w:cs="Times New Roman"/>
          <w:sz w:val="20"/>
          <w:szCs w:val="20"/>
        </w:rPr>
        <w:t xml:space="preserve"> de cette campagne</w:t>
      </w:r>
      <w:r w:rsidR="00DE30BA">
        <w:rPr>
          <w:rFonts w:ascii="Times New Roman" w:hAnsi="Times New Roman" w:cs="Times New Roman"/>
          <w:sz w:val="20"/>
          <w:szCs w:val="20"/>
        </w:rPr>
        <w:t xml:space="preserve"> sont très satisfaisants</w:t>
      </w:r>
      <w:r>
        <w:rPr>
          <w:rFonts w:ascii="Times New Roman" w:hAnsi="Times New Roman" w:cs="Times New Roman"/>
          <w:sz w:val="20"/>
          <w:szCs w:val="20"/>
        </w:rPr>
        <w:t>. Des mesures ont été</w:t>
      </w:r>
      <w:r w:rsidR="000B7528">
        <w:rPr>
          <w:rFonts w:ascii="Times New Roman" w:hAnsi="Times New Roman" w:cs="Times New Roman"/>
          <w:sz w:val="20"/>
          <w:szCs w:val="20"/>
        </w:rPr>
        <w:t xml:space="preserve"> faites de jour comme de nuit, </w:t>
      </w:r>
      <w:r w:rsidR="00DE30BA">
        <w:rPr>
          <w:rFonts w:ascii="Times New Roman" w:hAnsi="Times New Roman" w:cs="Times New Roman"/>
          <w:sz w:val="20"/>
          <w:szCs w:val="20"/>
        </w:rPr>
        <w:t>par</w:t>
      </w:r>
      <w:r>
        <w:rPr>
          <w:rFonts w:ascii="Times New Roman" w:hAnsi="Times New Roman" w:cs="Times New Roman"/>
          <w:sz w:val="20"/>
          <w:szCs w:val="20"/>
        </w:rPr>
        <w:t xml:space="preserve"> temps sec comme </w:t>
      </w:r>
      <w:r w:rsidR="00DE30BA">
        <w:rPr>
          <w:rFonts w:ascii="Times New Roman" w:hAnsi="Times New Roman" w:cs="Times New Roman"/>
          <w:sz w:val="20"/>
          <w:szCs w:val="20"/>
        </w:rPr>
        <w:t>pluvieux</w:t>
      </w:r>
      <w:r>
        <w:rPr>
          <w:rFonts w:ascii="Times New Roman" w:hAnsi="Times New Roman" w:cs="Times New Roman"/>
          <w:sz w:val="20"/>
          <w:szCs w:val="20"/>
        </w:rPr>
        <w:t>.</w:t>
      </w:r>
      <w:r w:rsidR="004610E4">
        <w:rPr>
          <w:rFonts w:ascii="Times New Roman" w:hAnsi="Times New Roman" w:cs="Times New Roman"/>
          <w:sz w:val="20"/>
          <w:szCs w:val="20"/>
        </w:rPr>
        <w:t xml:space="preserve"> Toutefois, beaucoup trop d’eaux claires arrivent encore dans la STEP</w:t>
      </w:r>
      <w:r w:rsidR="00DE30BA">
        <w:rPr>
          <w:rFonts w:ascii="Times New Roman" w:hAnsi="Times New Roman" w:cs="Times New Roman"/>
          <w:sz w:val="20"/>
          <w:szCs w:val="20"/>
        </w:rPr>
        <w:t xml:space="preserve"> (station d’épuration)</w:t>
      </w:r>
      <w:r w:rsidR="004610E4">
        <w:rPr>
          <w:rFonts w:ascii="Times New Roman" w:hAnsi="Times New Roman" w:cs="Times New Roman"/>
          <w:sz w:val="20"/>
          <w:szCs w:val="20"/>
        </w:rPr>
        <w:t>.</w:t>
      </w:r>
      <w:r w:rsidR="0045295C">
        <w:rPr>
          <w:rFonts w:ascii="Times New Roman" w:hAnsi="Times New Roman" w:cs="Times New Roman"/>
          <w:sz w:val="20"/>
          <w:szCs w:val="20"/>
        </w:rPr>
        <w:t xml:space="preserve"> Un calcul de surface activ</w:t>
      </w:r>
      <w:r w:rsidR="001E1278">
        <w:rPr>
          <w:rFonts w:ascii="Times New Roman" w:hAnsi="Times New Roman" w:cs="Times New Roman"/>
          <w:sz w:val="20"/>
          <w:szCs w:val="20"/>
        </w:rPr>
        <w:t>e de toiture en eau de pluie a été</w:t>
      </w:r>
      <w:r w:rsidR="0045295C">
        <w:rPr>
          <w:rFonts w:ascii="Times New Roman" w:hAnsi="Times New Roman" w:cs="Times New Roman"/>
          <w:sz w:val="20"/>
          <w:szCs w:val="20"/>
        </w:rPr>
        <w:t xml:space="preserve"> effectué</w:t>
      </w:r>
      <w:r w:rsidR="001E1278">
        <w:rPr>
          <w:rFonts w:ascii="Times New Roman" w:hAnsi="Times New Roman" w:cs="Times New Roman"/>
          <w:sz w:val="20"/>
          <w:szCs w:val="20"/>
        </w:rPr>
        <w:t>, il en résulte qu’un hectare d’eau de pluie va dans la STEP. M</w:t>
      </w:r>
      <w:r w:rsidR="00DF6339">
        <w:rPr>
          <w:rFonts w:ascii="Times New Roman" w:hAnsi="Times New Roman" w:cs="Times New Roman"/>
          <w:sz w:val="20"/>
          <w:szCs w:val="20"/>
        </w:rPr>
        <w:t>.</w:t>
      </w:r>
      <w:r w:rsidR="001E1278">
        <w:rPr>
          <w:rFonts w:ascii="Times New Roman" w:hAnsi="Times New Roman" w:cs="Times New Roman"/>
          <w:sz w:val="20"/>
          <w:szCs w:val="20"/>
        </w:rPr>
        <w:t xml:space="preserve"> Gérard DOUSSAU</w:t>
      </w:r>
      <w:r w:rsidR="00DE30BA">
        <w:rPr>
          <w:rFonts w:ascii="Times New Roman" w:hAnsi="Times New Roman" w:cs="Times New Roman"/>
          <w:sz w:val="20"/>
          <w:szCs w:val="20"/>
        </w:rPr>
        <w:t>, Adjoint au Maire, précise</w:t>
      </w:r>
      <w:r w:rsidR="001E1278">
        <w:rPr>
          <w:rFonts w:ascii="Times New Roman" w:hAnsi="Times New Roman" w:cs="Times New Roman"/>
          <w:sz w:val="20"/>
          <w:szCs w:val="20"/>
        </w:rPr>
        <w:t xml:space="preserve"> qu’il y a énormément de sources dans le village, et qu’une simple petite fissure sur une conduite peut générer beaucoup d’eau, ces fissures étant malheureusement difficiles à localiser avec les caméras.</w:t>
      </w:r>
    </w:p>
    <w:p w14:paraId="7DB71E93" w14:textId="71BE51FB" w:rsidR="00BB2DE1" w:rsidRDefault="001E1278" w:rsidP="00E644D4">
      <w:pPr>
        <w:pStyle w:val="Normal0"/>
        <w:widowControl/>
        <w:jc w:val="both"/>
        <w:rPr>
          <w:rFonts w:ascii="Times New Roman" w:hAnsi="Times New Roman" w:cs="Times New Roman"/>
          <w:sz w:val="20"/>
          <w:szCs w:val="20"/>
        </w:rPr>
      </w:pPr>
      <w:r>
        <w:rPr>
          <w:rFonts w:ascii="Times New Roman" w:hAnsi="Times New Roman" w:cs="Times New Roman"/>
          <w:sz w:val="20"/>
          <w:szCs w:val="20"/>
        </w:rPr>
        <w:t>Les équipes d’intervention</w:t>
      </w:r>
      <w:r w:rsidR="00BB2DE1">
        <w:rPr>
          <w:rFonts w:ascii="Times New Roman" w:hAnsi="Times New Roman" w:cs="Times New Roman"/>
          <w:sz w:val="20"/>
          <w:szCs w:val="20"/>
        </w:rPr>
        <w:t xml:space="preserve"> vont maintenant passer à la deuxième étape, soit le passage des caméras et de nouvelles vérifications au niveau des fumées</w:t>
      </w:r>
      <w:r w:rsidR="004C46F5">
        <w:rPr>
          <w:rFonts w:ascii="Times New Roman" w:hAnsi="Times New Roman" w:cs="Times New Roman"/>
          <w:sz w:val="20"/>
          <w:szCs w:val="20"/>
        </w:rPr>
        <w:t xml:space="preserve"> (une soixantaine de maisons)</w:t>
      </w:r>
      <w:r w:rsidR="00C42D4E">
        <w:rPr>
          <w:rFonts w:ascii="Times New Roman" w:hAnsi="Times New Roman" w:cs="Times New Roman"/>
          <w:sz w:val="20"/>
          <w:szCs w:val="20"/>
        </w:rPr>
        <w:t>. Il faudra également revoir l’apport des données, l’a</w:t>
      </w:r>
      <w:r w:rsidR="004C46F5">
        <w:rPr>
          <w:rFonts w:ascii="Times New Roman" w:hAnsi="Times New Roman" w:cs="Times New Roman"/>
          <w:sz w:val="20"/>
          <w:szCs w:val="20"/>
        </w:rPr>
        <w:t>utomate ne fonctionnant plus,</w:t>
      </w:r>
      <w:r w:rsidR="00C42D4E">
        <w:rPr>
          <w:rFonts w:ascii="Times New Roman" w:hAnsi="Times New Roman" w:cs="Times New Roman"/>
          <w:sz w:val="20"/>
          <w:szCs w:val="20"/>
        </w:rPr>
        <w:t xml:space="preserve"> le problème de reversements non traités sur les pompes de refoulement</w:t>
      </w:r>
      <w:r w:rsidR="004C46F5">
        <w:rPr>
          <w:rFonts w:ascii="Times New Roman" w:hAnsi="Times New Roman" w:cs="Times New Roman"/>
          <w:sz w:val="20"/>
          <w:szCs w:val="20"/>
        </w:rPr>
        <w:t xml:space="preserve"> et celui de l’origine des cailloux.</w:t>
      </w:r>
    </w:p>
    <w:p w14:paraId="2E34DC9F" w14:textId="74CAD83E" w:rsidR="0045295C" w:rsidRDefault="0045295C" w:rsidP="00E644D4">
      <w:pPr>
        <w:pStyle w:val="Normal0"/>
        <w:widowControl/>
        <w:jc w:val="both"/>
        <w:rPr>
          <w:rFonts w:ascii="Times New Roman" w:hAnsi="Times New Roman" w:cs="Times New Roman"/>
          <w:sz w:val="20"/>
          <w:szCs w:val="20"/>
        </w:rPr>
      </w:pPr>
      <w:r>
        <w:rPr>
          <w:rFonts w:ascii="Times New Roman" w:hAnsi="Times New Roman" w:cs="Times New Roman"/>
          <w:sz w:val="20"/>
          <w:szCs w:val="20"/>
        </w:rPr>
        <w:t xml:space="preserve">Une réunion est prévue en septembre pour </w:t>
      </w:r>
      <w:r w:rsidR="00DE30BA">
        <w:rPr>
          <w:rFonts w:ascii="Times New Roman" w:hAnsi="Times New Roman" w:cs="Times New Roman"/>
          <w:sz w:val="20"/>
          <w:szCs w:val="20"/>
        </w:rPr>
        <w:t>restitution</w:t>
      </w:r>
      <w:r>
        <w:rPr>
          <w:rFonts w:ascii="Times New Roman" w:hAnsi="Times New Roman" w:cs="Times New Roman"/>
          <w:sz w:val="20"/>
          <w:szCs w:val="20"/>
        </w:rPr>
        <w:t xml:space="preserve"> de</w:t>
      </w:r>
      <w:r w:rsidR="00DE30BA">
        <w:rPr>
          <w:rFonts w:ascii="Times New Roman" w:hAnsi="Times New Roman" w:cs="Times New Roman"/>
          <w:sz w:val="20"/>
          <w:szCs w:val="20"/>
        </w:rPr>
        <w:t>s</w:t>
      </w:r>
      <w:r>
        <w:rPr>
          <w:rFonts w:ascii="Times New Roman" w:hAnsi="Times New Roman" w:cs="Times New Roman"/>
          <w:sz w:val="20"/>
          <w:szCs w:val="20"/>
        </w:rPr>
        <w:t xml:space="preserve"> conclusions après ces nouvelles vérifications.</w:t>
      </w:r>
    </w:p>
    <w:p w14:paraId="752AAD98" w14:textId="2CEC993E" w:rsidR="0045295C" w:rsidRDefault="0045295C" w:rsidP="00E644D4">
      <w:pPr>
        <w:pStyle w:val="Normal0"/>
        <w:widowControl/>
        <w:jc w:val="both"/>
        <w:rPr>
          <w:rFonts w:ascii="Times New Roman" w:hAnsi="Times New Roman" w:cs="Times New Roman"/>
          <w:sz w:val="20"/>
          <w:szCs w:val="20"/>
        </w:rPr>
      </w:pPr>
      <w:r>
        <w:rPr>
          <w:rFonts w:ascii="Times New Roman" w:hAnsi="Times New Roman" w:cs="Times New Roman"/>
          <w:sz w:val="20"/>
          <w:szCs w:val="20"/>
        </w:rPr>
        <w:t>L</w:t>
      </w:r>
      <w:r w:rsidR="00DE30BA">
        <w:rPr>
          <w:rFonts w:ascii="Times New Roman" w:hAnsi="Times New Roman" w:cs="Times New Roman"/>
          <w:sz w:val="20"/>
          <w:szCs w:val="20"/>
        </w:rPr>
        <w:t>es</w:t>
      </w:r>
      <w:r>
        <w:rPr>
          <w:rFonts w:ascii="Times New Roman" w:hAnsi="Times New Roman" w:cs="Times New Roman"/>
          <w:sz w:val="20"/>
          <w:szCs w:val="20"/>
        </w:rPr>
        <w:t xml:space="preserve"> subvention</w:t>
      </w:r>
      <w:r w:rsidR="00DE30BA">
        <w:rPr>
          <w:rFonts w:ascii="Times New Roman" w:hAnsi="Times New Roman" w:cs="Times New Roman"/>
          <w:sz w:val="20"/>
          <w:szCs w:val="20"/>
        </w:rPr>
        <w:t>s</w:t>
      </w:r>
      <w:r>
        <w:rPr>
          <w:rFonts w:ascii="Times New Roman" w:hAnsi="Times New Roman" w:cs="Times New Roman"/>
          <w:sz w:val="20"/>
          <w:szCs w:val="20"/>
        </w:rPr>
        <w:t xml:space="preserve"> afférente</w:t>
      </w:r>
      <w:r w:rsidR="00DE30BA">
        <w:rPr>
          <w:rFonts w:ascii="Times New Roman" w:hAnsi="Times New Roman" w:cs="Times New Roman"/>
          <w:sz w:val="20"/>
          <w:szCs w:val="20"/>
        </w:rPr>
        <w:t>s</w:t>
      </w:r>
      <w:r>
        <w:rPr>
          <w:rFonts w:ascii="Times New Roman" w:hAnsi="Times New Roman" w:cs="Times New Roman"/>
          <w:sz w:val="20"/>
          <w:szCs w:val="20"/>
        </w:rPr>
        <w:t xml:space="preserve"> à ces travaux</w:t>
      </w:r>
      <w:r w:rsidR="00DE30BA">
        <w:rPr>
          <w:rFonts w:ascii="Times New Roman" w:hAnsi="Times New Roman" w:cs="Times New Roman"/>
          <w:sz w:val="20"/>
          <w:szCs w:val="20"/>
        </w:rPr>
        <w:t xml:space="preserve">, par le Département et l’Agence de l’Eau, </w:t>
      </w:r>
      <w:r>
        <w:rPr>
          <w:rFonts w:ascii="Times New Roman" w:hAnsi="Times New Roman" w:cs="Times New Roman"/>
          <w:sz w:val="20"/>
          <w:szCs w:val="20"/>
        </w:rPr>
        <w:t>doi</w:t>
      </w:r>
      <w:r w:rsidR="00DE30BA">
        <w:rPr>
          <w:rFonts w:ascii="Times New Roman" w:hAnsi="Times New Roman" w:cs="Times New Roman"/>
          <w:sz w:val="20"/>
          <w:szCs w:val="20"/>
        </w:rPr>
        <w:t>ven</w:t>
      </w:r>
      <w:r>
        <w:rPr>
          <w:rFonts w:ascii="Times New Roman" w:hAnsi="Times New Roman" w:cs="Times New Roman"/>
          <w:sz w:val="20"/>
          <w:szCs w:val="20"/>
        </w:rPr>
        <w:t xml:space="preserve">t être </w:t>
      </w:r>
      <w:r w:rsidR="00DE30BA">
        <w:rPr>
          <w:rFonts w:ascii="Times New Roman" w:hAnsi="Times New Roman" w:cs="Times New Roman"/>
          <w:sz w:val="20"/>
          <w:szCs w:val="20"/>
        </w:rPr>
        <w:t>versées</w:t>
      </w:r>
      <w:r>
        <w:rPr>
          <w:rFonts w:ascii="Times New Roman" w:hAnsi="Times New Roman" w:cs="Times New Roman"/>
          <w:sz w:val="20"/>
          <w:szCs w:val="20"/>
        </w:rPr>
        <w:t xml:space="preserve"> cette année, </w:t>
      </w:r>
      <w:r w:rsidR="00DE30BA">
        <w:rPr>
          <w:rFonts w:ascii="Times New Roman" w:hAnsi="Times New Roman" w:cs="Times New Roman"/>
          <w:sz w:val="20"/>
          <w:szCs w:val="20"/>
        </w:rPr>
        <w:t>suivant fournitures des factures acquittées</w:t>
      </w:r>
      <w:r>
        <w:rPr>
          <w:rFonts w:ascii="Times New Roman" w:hAnsi="Times New Roman" w:cs="Times New Roman"/>
          <w:sz w:val="20"/>
          <w:szCs w:val="20"/>
        </w:rPr>
        <w:t>.</w:t>
      </w:r>
    </w:p>
    <w:p w14:paraId="2694EA4D" w14:textId="77777777" w:rsidR="0045295C" w:rsidRDefault="0045295C" w:rsidP="00E644D4">
      <w:pPr>
        <w:pStyle w:val="Normal0"/>
        <w:widowControl/>
        <w:jc w:val="both"/>
        <w:rPr>
          <w:rFonts w:ascii="Times New Roman" w:hAnsi="Times New Roman" w:cs="Times New Roman"/>
          <w:sz w:val="20"/>
          <w:szCs w:val="20"/>
        </w:rPr>
      </w:pPr>
    </w:p>
    <w:p w14:paraId="623DD0A8" w14:textId="2E4C017B" w:rsidR="00C476EF" w:rsidRDefault="00E644D4" w:rsidP="00E644D4">
      <w:pPr>
        <w:pStyle w:val="Normal0"/>
        <w:widowControl/>
        <w:jc w:val="both"/>
        <w:rPr>
          <w:rFonts w:ascii="Times New Roman" w:hAnsi="Times New Roman" w:cs="Times New Roman"/>
          <w:sz w:val="20"/>
          <w:szCs w:val="20"/>
        </w:rPr>
      </w:pPr>
      <w:r>
        <w:rPr>
          <w:rFonts w:ascii="Times New Roman" w:hAnsi="Times New Roman" w:cs="Times New Roman"/>
          <w:sz w:val="20"/>
          <w:szCs w:val="20"/>
        </w:rPr>
        <w:sym w:font="Wingdings" w:char="F0D8"/>
      </w:r>
      <w:r w:rsidR="001E1278">
        <w:rPr>
          <w:rFonts w:ascii="Times New Roman" w:hAnsi="Times New Roman" w:cs="Times New Roman"/>
          <w:sz w:val="20"/>
          <w:szCs w:val="20"/>
        </w:rPr>
        <w:t xml:space="preserve"> Remplacement de </w:t>
      </w:r>
      <w:r w:rsidR="00DE30BA">
        <w:rPr>
          <w:rFonts w:ascii="Times New Roman" w:hAnsi="Times New Roman" w:cs="Times New Roman"/>
          <w:sz w:val="20"/>
          <w:szCs w:val="20"/>
        </w:rPr>
        <w:t xml:space="preserve">l’Agent technique </w:t>
      </w:r>
      <w:r w:rsidR="000B4153">
        <w:rPr>
          <w:rFonts w:ascii="Times New Roman" w:hAnsi="Times New Roman" w:cs="Times New Roman"/>
          <w:sz w:val="20"/>
          <w:szCs w:val="20"/>
        </w:rPr>
        <w:t xml:space="preserve">permanent et </w:t>
      </w:r>
      <w:r w:rsidR="00DE30BA">
        <w:rPr>
          <w:rFonts w:ascii="Times New Roman" w:hAnsi="Times New Roman" w:cs="Times New Roman"/>
          <w:sz w:val="20"/>
          <w:szCs w:val="20"/>
        </w:rPr>
        <w:t>saisonnier</w:t>
      </w:r>
      <w:r w:rsidR="001E1278">
        <w:rPr>
          <w:rFonts w:ascii="Times New Roman" w:hAnsi="Times New Roman" w:cs="Times New Roman"/>
          <w:sz w:val="20"/>
          <w:szCs w:val="20"/>
        </w:rPr>
        <w:t xml:space="preserve"> </w:t>
      </w:r>
      <w:r w:rsidR="001E1278" w:rsidRPr="00DE30BA">
        <w:rPr>
          <w:rFonts w:ascii="Times New Roman" w:hAnsi="Times New Roman" w:cs="Times New Roman"/>
          <w:sz w:val="18"/>
          <w:szCs w:val="18"/>
        </w:rPr>
        <w:t>(</w:t>
      </w:r>
      <w:r w:rsidR="001E1278" w:rsidRPr="00DE30BA">
        <w:rPr>
          <w:rFonts w:ascii="Times New Roman" w:hAnsi="Times New Roman" w:cs="Times New Roman"/>
          <w:i/>
          <w:sz w:val="18"/>
          <w:szCs w:val="18"/>
        </w:rPr>
        <w:t>rapporteur Monsieur le Maire</w:t>
      </w:r>
      <w:r w:rsidR="001E1278" w:rsidRPr="00DE30BA">
        <w:rPr>
          <w:rFonts w:ascii="Times New Roman" w:hAnsi="Times New Roman" w:cs="Times New Roman"/>
          <w:sz w:val="18"/>
          <w:szCs w:val="18"/>
        </w:rPr>
        <w:t>)</w:t>
      </w:r>
      <w:r w:rsidR="001E1278">
        <w:rPr>
          <w:rFonts w:ascii="Times New Roman" w:hAnsi="Times New Roman" w:cs="Times New Roman"/>
          <w:sz w:val="20"/>
          <w:szCs w:val="20"/>
        </w:rPr>
        <w:t xml:space="preserve"> : </w:t>
      </w:r>
    </w:p>
    <w:p w14:paraId="1E209D38" w14:textId="3BE47617" w:rsidR="001E1278" w:rsidRDefault="001E1278" w:rsidP="00E644D4">
      <w:pPr>
        <w:pStyle w:val="Normal0"/>
        <w:widowControl/>
        <w:jc w:val="both"/>
        <w:rPr>
          <w:rFonts w:ascii="Times New Roman" w:hAnsi="Times New Roman" w:cs="Times New Roman"/>
          <w:sz w:val="20"/>
          <w:szCs w:val="20"/>
        </w:rPr>
      </w:pPr>
      <w:r>
        <w:rPr>
          <w:rFonts w:ascii="Times New Roman" w:hAnsi="Times New Roman" w:cs="Times New Roman"/>
          <w:sz w:val="20"/>
          <w:szCs w:val="20"/>
        </w:rPr>
        <w:t xml:space="preserve">Deux procédures sont actuellement en cours pour pallier au </w:t>
      </w:r>
      <w:r w:rsidR="000B4153">
        <w:rPr>
          <w:rFonts w:ascii="Times New Roman" w:hAnsi="Times New Roman" w:cs="Times New Roman"/>
          <w:sz w:val="20"/>
          <w:szCs w:val="20"/>
        </w:rPr>
        <w:t xml:space="preserve">remplacement de M. REMANDET, Agent technique communal permanent lors de ses congés estivaux et au </w:t>
      </w:r>
      <w:r w:rsidR="00CE247B">
        <w:rPr>
          <w:rFonts w:ascii="Times New Roman" w:hAnsi="Times New Roman" w:cs="Times New Roman"/>
          <w:sz w:val="20"/>
          <w:szCs w:val="20"/>
        </w:rPr>
        <w:t xml:space="preserve">départ </w:t>
      </w:r>
      <w:r>
        <w:rPr>
          <w:rFonts w:ascii="Times New Roman" w:hAnsi="Times New Roman" w:cs="Times New Roman"/>
          <w:sz w:val="20"/>
          <w:szCs w:val="20"/>
        </w:rPr>
        <w:t>d</w:t>
      </w:r>
      <w:r w:rsidR="00DE30BA">
        <w:rPr>
          <w:rFonts w:ascii="Times New Roman" w:hAnsi="Times New Roman" w:cs="Times New Roman"/>
          <w:sz w:val="20"/>
          <w:szCs w:val="20"/>
        </w:rPr>
        <w:t>e</w:t>
      </w:r>
      <w:r>
        <w:rPr>
          <w:rFonts w:ascii="Times New Roman" w:hAnsi="Times New Roman" w:cs="Times New Roman"/>
          <w:sz w:val="20"/>
          <w:szCs w:val="20"/>
        </w:rPr>
        <w:t xml:space="preserve"> </w:t>
      </w:r>
      <w:r w:rsidR="00DE30BA">
        <w:rPr>
          <w:rFonts w:ascii="Times New Roman" w:hAnsi="Times New Roman" w:cs="Times New Roman"/>
          <w:sz w:val="20"/>
          <w:szCs w:val="20"/>
        </w:rPr>
        <w:t>l’</w:t>
      </w:r>
      <w:r>
        <w:rPr>
          <w:rFonts w:ascii="Times New Roman" w:hAnsi="Times New Roman" w:cs="Times New Roman"/>
          <w:sz w:val="20"/>
          <w:szCs w:val="20"/>
        </w:rPr>
        <w:t>agent technique</w:t>
      </w:r>
      <w:r w:rsidR="00DE30BA">
        <w:rPr>
          <w:rFonts w:ascii="Times New Roman" w:hAnsi="Times New Roman" w:cs="Times New Roman"/>
          <w:sz w:val="20"/>
          <w:szCs w:val="20"/>
        </w:rPr>
        <w:t xml:space="preserve"> saisonnier</w:t>
      </w:r>
      <w:r>
        <w:rPr>
          <w:rFonts w:ascii="Times New Roman" w:hAnsi="Times New Roman" w:cs="Times New Roman"/>
          <w:sz w:val="20"/>
          <w:szCs w:val="20"/>
        </w:rPr>
        <w:t>, à savoir :</w:t>
      </w:r>
    </w:p>
    <w:p w14:paraId="1CADEF82" w14:textId="638D03FB" w:rsidR="001E1278" w:rsidRDefault="000B4153" w:rsidP="000B4153">
      <w:pPr>
        <w:pStyle w:val="Normal0"/>
        <w:widowControl/>
        <w:numPr>
          <w:ilvl w:val="0"/>
          <w:numId w:val="18"/>
        </w:numPr>
        <w:ind w:left="284" w:hanging="142"/>
        <w:jc w:val="both"/>
        <w:rPr>
          <w:rFonts w:ascii="Times New Roman" w:hAnsi="Times New Roman" w:cs="Times New Roman"/>
          <w:sz w:val="20"/>
          <w:szCs w:val="20"/>
        </w:rPr>
      </w:pPr>
      <w:proofErr w:type="gramStart"/>
      <w:r>
        <w:rPr>
          <w:rFonts w:ascii="Times New Roman" w:hAnsi="Times New Roman" w:cs="Times New Roman"/>
          <w:sz w:val="20"/>
          <w:szCs w:val="20"/>
        </w:rPr>
        <w:t>l’e</w:t>
      </w:r>
      <w:r w:rsidR="001E1278">
        <w:rPr>
          <w:rFonts w:ascii="Times New Roman" w:hAnsi="Times New Roman" w:cs="Times New Roman"/>
          <w:sz w:val="20"/>
          <w:szCs w:val="20"/>
        </w:rPr>
        <w:t>nvoi</w:t>
      </w:r>
      <w:proofErr w:type="gramEnd"/>
      <w:r w:rsidR="001E1278">
        <w:rPr>
          <w:rFonts w:ascii="Times New Roman" w:hAnsi="Times New Roman" w:cs="Times New Roman"/>
          <w:sz w:val="20"/>
          <w:szCs w:val="20"/>
        </w:rPr>
        <w:t xml:space="preserve"> d’une offre d’emploi à France Travail, </w:t>
      </w:r>
      <w:r w:rsidR="00CE247B">
        <w:rPr>
          <w:rFonts w:ascii="Times New Roman" w:hAnsi="Times New Roman" w:cs="Times New Roman"/>
          <w:sz w:val="20"/>
          <w:szCs w:val="20"/>
        </w:rPr>
        <w:t>en prévision a minima des congés</w:t>
      </w:r>
      <w:r w:rsidR="001E1278">
        <w:rPr>
          <w:rFonts w:ascii="Times New Roman" w:hAnsi="Times New Roman" w:cs="Times New Roman"/>
          <w:sz w:val="20"/>
          <w:szCs w:val="20"/>
        </w:rPr>
        <w:t xml:space="preserve"> </w:t>
      </w:r>
      <w:r w:rsidR="00CE247B">
        <w:rPr>
          <w:rFonts w:ascii="Times New Roman" w:hAnsi="Times New Roman" w:cs="Times New Roman"/>
          <w:sz w:val="20"/>
          <w:szCs w:val="20"/>
        </w:rPr>
        <w:t>estivaux</w:t>
      </w:r>
      <w:r w:rsidR="001E1278">
        <w:rPr>
          <w:rFonts w:ascii="Times New Roman" w:hAnsi="Times New Roman" w:cs="Times New Roman"/>
          <w:sz w:val="20"/>
          <w:szCs w:val="20"/>
        </w:rPr>
        <w:t xml:space="preserve"> </w:t>
      </w:r>
      <w:r w:rsidR="00DE30BA">
        <w:rPr>
          <w:rFonts w:ascii="Times New Roman" w:hAnsi="Times New Roman" w:cs="Times New Roman"/>
          <w:sz w:val="20"/>
          <w:szCs w:val="20"/>
        </w:rPr>
        <w:t>M. REMANDET</w:t>
      </w:r>
      <w:r w:rsidR="00CE247B">
        <w:rPr>
          <w:rFonts w:ascii="Times New Roman" w:hAnsi="Times New Roman" w:cs="Times New Roman"/>
          <w:sz w:val="20"/>
          <w:szCs w:val="20"/>
        </w:rPr>
        <w:t>.</w:t>
      </w:r>
    </w:p>
    <w:p w14:paraId="570AEB1A" w14:textId="58F98ABB" w:rsidR="001E1278" w:rsidRDefault="000B4153" w:rsidP="000B4153">
      <w:pPr>
        <w:pStyle w:val="Normal0"/>
        <w:widowControl/>
        <w:numPr>
          <w:ilvl w:val="0"/>
          <w:numId w:val="18"/>
        </w:numPr>
        <w:ind w:left="284" w:hanging="142"/>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w:t>
      </w:r>
      <w:r w:rsidR="001E1278">
        <w:rPr>
          <w:rFonts w:ascii="Times New Roman" w:hAnsi="Times New Roman" w:cs="Times New Roman"/>
          <w:sz w:val="20"/>
          <w:szCs w:val="20"/>
        </w:rPr>
        <w:t xml:space="preserve">artenariat avec </w:t>
      </w:r>
      <w:r w:rsidR="00DE30BA">
        <w:rPr>
          <w:rFonts w:ascii="Times New Roman" w:hAnsi="Times New Roman" w:cs="Times New Roman"/>
          <w:sz w:val="20"/>
          <w:szCs w:val="20"/>
        </w:rPr>
        <w:t>l’Association Economie Solidarité Partage (</w:t>
      </w:r>
      <w:r w:rsidR="001E1278">
        <w:rPr>
          <w:rFonts w:ascii="Times New Roman" w:hAnsi="Times New Roman" w:cs="Times New Roman"/>
          <w:sz w:val="20"/>
          <w:szCs w:val="20"/>
        </w:rPr>
        <w:t>ESP</w:t>
      </w:r>
      <w:r w:rsidR="00DE30BA">
        <w:rPr>
          <w:rFonts w:ascii="Times New Roman" w:hAnsi="Times New Roman" w:cs="Times New Roman"/>
          <w:sz w:val="20"/>
          <w:szCs w:val="20"/>
        </w:rPr>
        <w:t>)</w:t>
      </w:r>
      <w:r w:rsidR="001E1278">
        <w:rPr>
          <w:rFonts w:ascii="Times New Roman" w:hAnsi="Times New Roman" w:cs="Times New Roman"/>
          <w:sz w:val="20"/>
          <w:szCs w:val="20"/>
        </w:rPr>
        <w:t xml:space="preserve"> qui présente des candidats en réinsertion</w:t>
      </w:r>
      <w:r w:rsidR="0017484E">
        <w:rPr>
          <w:rFonts w:ascii="Times New Roman" w:hAnsi="Times New Roman" w:cs="Times New Roman"/>
          <w:sz w:val="20"/>
          <w:szCs w:val="20"/>
        </w:rPr>
        <w:t xml:space="preserve"> dès fin avril. </w:t>
      </w:r>
      <w:r w:rsidR="00DE30BA">
        <w:rPr>
          <w:rFonts w:ascii="Times New Roman" w:hAnsi="Times New Roman" w:cs="Times New Roman"/>
          <w:sz w:val="20"/>
          <w:szCs w:val="20"/>
        </w:rPr>
        <w:t>C</w:t>
      </w:r>
      <w:r w:rsidR="0017484E">
        <w:rPr>
          <w:rFonts w:ascii="Times New Roman" w:hAnsi="Times New Roman" w:cs="Times New Roman"/>
          <w:sz w:val="20"/>
          <w:szCs w:val="20"/>
        </w:rPr>
        <w:t xml:space="preserve">ette seconde solution </w:t>
      </w:r>
      <w:r w:rsidR="00DE30BA">
        <w:rPr>
          <w:rFonts w:ascii="Times New Roman" w:hAnsi="Times New Roman" w:cs="Times New Roman"/>
          <w:sz w:val="20"/>
          <w:szCs w:val="20"/>
        </w:rPr>
        <w:t>propose</w:t>
      </w:r>
      <w:r w:rsidR="0017484E">
        <w:rPr>
          <w:rFonts w:ascii="Times New Roman" w:hAnsi="Times New Roman" w:cs="Times New Roman"/>
          <w:sz w:val="20"/>
          <w:szCs w:val="20"/>
        </w:rPr>
        <w:t xml:space="preserve"> une période de stage </w:t>
      </w:r>
      <w:r w:rsidR="00DE30BA">
        <w:rPr>
          <w:rFonts w:ascii="Times New Roman" w:hAnsi="Times New Roman" w:cs="Times New Roman"/>
          <w:sz w:val="20"/>
          <w:szCs w:val="20"/>
        </w:rPr>
        <w:t>rémunérée par</w:t>
      </w:r>
      <w:r w:rsidR="0017484E">
        <w:rPr>
          <w:rFonts w:ascii="Times New Roman" w:hAnsi="Times New Roman" w:cs="Times New Roman"/>
          <w:sz w:val="20"/>
          <w:szCs w:val="20"/>
        </w:rPr>
        <w:t xml:space="preserve"> l’</w:t>
      </w:r>
      <w:r w:rsidR="00DE30BA">
        <w:rPr>
          <w:rFonts w:ascii="Times New Roman" w:hAnsi="Times New Roman" w:cs="Times New Roman"/>
          <w:sz w:val="20"/>
          <w:szCs w:val="20"/>
        </w:rPr>
        <w:t>association</w:t>
      </w:r>
      <w:r>
        <w:rPr>
          <w:rFonts w:ascii="Times New Roman" w:hAnsi="Times New Roman" w:cs="Times New Roman"/>
          <w:sz w:val="20"/>
          <w:szCs w:val="20"/>
        </w:rPr>
        <w:t xml:space="preserve"> et qui sera l’occasion pour la commune autant que pour le personnel de prendre ses marques </w:t>
      </w:r>
      <w:r w:rsidR="0017484E">
        <w:rPr>
          <w:rFonts w:ascii="Times New Roman" w:hAnsi="Times New Roman" w:cs="Times New Roman"/>
          <w:sz w:val="20"/>
          <w:szCs w:val="20"/>
        </w:rPr>
        <w:t xml:space="preserve">avant </w:t>
      </w:r>
      <w:r>
        <w:rPr>
          <w:rFonts w:ascii="Times New Roman" w:hAnsi="Times New Roman" w:cs="Times New Roman"/>
          <w:sz w:val="20"/>
          <w:szCs w:val="20"/>
        </w:rPr>
        <w:t xml:space="preserve">l’établissement d’un </w:t>
      </w:r>
      <w:r w:rsidR="0017484E">
        <w:rPr>
          <w:rFonts w:ascii="Times New Roman" w:hAnsi="Times New Roman" w:cs="Times New Roman"/>
          <w:sz w:val="20"/>
          <w:szCs w:val="20"/>
        </w:rPr>
        <w:t>contrat</w:t>
      </w:r>
      <w:r>
        <w:rPr>
          <w:rFonts w:ascii="Times New Roman" w:hAnsi="Times New Roman" w:cs="Times New Roman"/>
          <w:sz w:val="20"/>
          <w:szCs w:val="20"/>
        </w:rPr>
        <w:t xml:space="preserve">. Ce stage </w:t>
      </w:r>
      <w:proofErr w:type="gramStart"/>
      <w:r>
        <w:rPr>
          <w:rFonts w:ascii="Times New Roman" w:hAnsi="Times New Roman" w:cs="Times New Roman"/>
          <w:sz w:val="20"/>
          <w:szCs w:val="20"/>
        </w:rPr>
        <w:t>sera</w:t>
      </w:r>
      <w:proofErr w:type="gramEnd"/>
      <w:r>
        <w:rPr>
          <w:rFonts w:ascii="Times New Roman" w:hAnsi="Times New Roman" w:cs="Times New Roman"/>
          <w:sz w:val="20"/>
          <w:szCs w:val="20"/>
        </w:rPr>
        <w:t xml:space="preserve"> </w:t>
      </w:r>
      <w:r w:rsidR="0017484E">
        <w:rPr>
          <w:rFonts w:ascii="Times New Roman" w:hAnsi="Times New Roman" w:cs="Times New Roman"/>
          <w:sz w:val="20"/>
          <w:szCs w:val="20"/>
        </w:rPr>
        <w:t xml:space="preserve">suivi d’une période d’essai, avec également </w:t>
      </w:r>
      <w:r w:rsidR="000D6071">
        <w:rPr>
          <w:rFonts w:ascii="Times New Roman" w:hAnsi="Times New Roman" w:cs="Times New Roman"/>
          <w:sz w:val="20"/>
          <w:szCs w:val="20"/>
        </w:rPr>
        <w:t xml:space="preserve">une </w:t>
      </w:r>
      <w:r w:rsidR="0017484E">
        <w:rPr>
          <w:rFonts w:ascii="Times New Roman" w:hAnsi="Times New Roman" w:cs="Times New Roman"/>
          <w:sz w:val="20"/>
          <w:szCs w:val="20"/>
        </w:rPr>
        <w:t xml:space="preserve">possibilité de financement de formation par l’ESP si une </w:t>
      </w:r>
      <w:r w:rsidR="000D6071">
        <w:rPr>
          <w:rFonts w:ascii="Times New Roman" w:hAnsi="Times New Roman" w:cs="Times New Roman"/>
          <w:sz w:val="20"/>
          <w:szCs w:val="20"/>
        </w:rPr>
        <w:t>remise à niveau</w:t>
      </w:r>
      <w:r w:rsidR="0017484E">
        <w:rPr>
          <w:rFonts w:ascii="Times New Roman" w:hAnsi="Times New Roman" w:cs="Times New Roman"/>
          <w:sz w:val="20"/>
          <w:szCs w:val="20"/>
        </w:rPr>
        <w:t xml:space="preserve"> s’</w:t>
      </w:r>
      <w:r w:rsidR="000D6071">
        <w:rPr>
          <w:rFonts w:ascii="Times New Roman" w:hAnsi="Times New Roman" w:cs="Times New Roman"/>
          <w:sz w:val="20"/>
          <w:szCs w:val="20"/>
        </w:rPr>
        <w:t>avérait</w:t>
      </w:r>
      <w:r w:rsidR="0017484E">
        <w:rPr>
          <w:rFonts w:ascii="Times New Roman" w:hAnsi="Times New Roman" w:cs="Times New Roman"/>
          <w:sz w:val="20"/>
          <w:szCs w:val="20"/>
        </w:rPr>
        <w:t xml:space="preserve"> nécessaire en cas de recrutement en septembre.</w:t>
      </w:r>
    </w:p>
    <w:p w14:paraId="1FF65E03" w14:textId="16F87117" w:rsidR="0017484E" w:rsidRDefault="000D6071" w:rsidP="0017484E">
      <w:pPr>
        <w:pStyle w:val="Normal0"/>
        <w:widowControl/>
        <w:jc w:val="both"/>
        <w:rPr>
          <w:rFonts w:ascii="Times New Roman" w:hAnsi="Times New Roman" w:cs="Times New Roman"/>
          <w:sz w:val="20"/>
          <w:szCs w:val="20"/>
        </w:rPr>
      </w:pPr>
      <w:r>
        <w:rPr>
          <w:rFonts w:ascii="Times New Roman" w:hAnsi="Times New Roman" w:cs="Times New Roman"/>
          <w:sz w:val="20"/>
          <w:szCs w:val="20"/>
        </w:rPr>
        <w:t>Les élus</w:t>
      </w:r>
      <w:r w:rsidR="0017484E">
        <w:rPr>
          <w:rFonts w:ascii="Times New Roman" w:hAnsi="Times New Roman" w:cs="Times New Roman"/>
          <w:sz w:val="20"/>
          <w:szCs w:val="20"/>
        </w:rPr>
        <w:t xml:space="preserve"> gard</w:t>
      </w:r>
      <w:r>
        <w:rPr>
          <w:rFonts w:ascii="Times New Roman" w:hAnsi="Times New Roman" w:cs="Times New Roman"/>
          <w:sz w:val="20"/>
          <w:szCs w:val="20"/>
        </w:rPr>
        <w:t>ent également</w:t>
      </w:r>
      <w:r w:rsidR="0017484E">
        <w:rPr>
          <w:rFonts w:ascii="Times New Roman" w:hAnsi="Times New Roman" w:cs="Times New Roman"/>
          <w:sz w:val="20"/>
          <w:szCs w:val="20"/>
        </w:rPr>
        <w:t xml:space="preserve"> à l’esprit la mutualisation avec des communes telles que LA TRUCHERE ou LE VILLARS.</w:t>
      </w:r>
    </w:p>
    <w:p w14:paraId="3A5D38DB" w14:textId="77777777" w:rsidR="0017484E" w:rsidRDefault="0017484E" w:rsidP="0017484E">
      <w:pPr>
        <w:pStyle w:val="Normal0"/>
        <w:widowControl/>
        <w:jc w:val="both"/>
        <w:rPr>
          <w:rFonts w:ascii="Times New Roman" w:hAnsi="Times New Roman" w:cs="Times New Roman"/>
          <w:sz w:val="20"/>
          <w:szCs w:val="20"/>
        </w:rPr>
      </w:pPr>
    </w:p>
    <w:p w14:paraId="08E9108B" w14:textId="05257A23" w:rsidR="00352188" w:rsidRDefault="004C46F5" w:rsidP="005761E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sym w:font="Wingdings" w:char="F0D8"/>
      </w:r>
      <w:r>
        <w:rPr>
          <w:rFonts w:ascii="Times New Roman" w:hAnsi="Times New Roman" w:cs="Times New Roman"/>
          <w:sz w:val="20"/>
          <w:szCs w:val="20"/>
        </w:rPr>
        <w:t xml:space="preserve"> </w:t>
      </w:r>
      <w:r w:rsidR="002F30B2">
        <w:rPr>
          <w:rFonts w:ascii="Times New Roman" w:hAnsi="Times New Roman" w:cs="Times New Roman"/>
          <w:sz w:val="20"/>
          <w:szCs w:val="20"/>
        </w:rPr>
        <w:t>Distrib’Pain</w:t>
      </w:r>
      <w:r w:rsidR="002F30B2" w:rsidRPr="000D6071">
        <w:rPr>
          <w:rFonts w:ascii="Times New Roman" w:hAnsi="Times New Roman" w:cs="Times New Roman"/>
          <w:sz w:val="18"/>
          <w:szCs w:val="18"/>
        </w:rPr>
        <w:t xml:space="preserve"> </w:t>
      </w:r>
      <w:r w:rsidR="0017484E" w:rsidRPr="000D6071">
        <w:rPr>
          <w:rFonts w:ascii="Times New Roman" w:hAnsi="Times New Roman" w:cs="Times New Roman"/>
          <w:sz w:val="18"/>
          <w:szCs w:val="18"/>
        </w:rPr>
        <w:t>(</w:t>
      </w:r>
      <w:r w:rsidR="0017484E" w:rsidRPr="000D6071">
        <w:rPr>
          <w:rFonts w:ascii="Times New Roman" w:hAnsi="Times New Roman" w:cs="Times New Roman"/>
          <w:i/>
          <w:sz w:val="18"/>
          <w:szCs w:val="18"/>
        </w:rPr>
        <w:t>rapporteur Monsieur le Maire</w:t>
      </w:r>
      <w:r w:rsidR="0017484E" w:rsidRPr="000D6071">
        <w:rPr>
          <w:rFonts w:ascii="Times New Roman" w:hAnsi="Times New Roman" w:cs="Times New Roman"/>
          <w:sz w:val="18"/>
          <w:szCs w:val="18"/>
        </w:rPr>
        <w:t>) </w:t>
      </w:r>
      <w:r w:rsidR="0017484E">
        <w:rPr>
          <w:rFonts w:ascii="Times New Roman" w:hAnsi="Times New Roman" w:cs="Times New Roman"/>
          <w:sz w:val="20"/>
          <w:szCs w:val="20"/>
        </w:rPr>
        <w:t>:</w:t>
      </w:r>
    </w:p>
    <w:p w14:paraId="569C4544" w14:textId="78FFF4C2" w:rsidR="0017484E" w:rsidRDefault="0017484E" w:rsidP="005761E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La boulangerie l’Abricotine qui propose actuellement </w:t>
      </w:r>
      <w:r w:rsidR="00302259">
        <w:rPr>
          <w:rFonts w:ascii="Times New Roman" w:hAnsi="Times New Roman" w:cs="Times New Roman"/>
          <w:sz w:val="20"/>
          <w:szCs w:val="20"/>
        </w:rPr>
        <w:t>du pain en libre</w:t>
      </w:r>
      <w:r w:rsidR="00A04944">
        <w:rPr>
          <w:rFonts w:ascii="Times New Roman" w:hAnsi="Times New Roman" w:cs="Times New Roman"/>
          <w:sz w:val="20"/>
          <w:szCs w:val="20"/>
        </w:rPr>
        <w:t>-</w:t>
      </w:r>
      <w:r w:rsidR="00302259">
        <w:rPr>
          <w:rFonts w:ascii="Times New Roman" w:hAnsi="Times New Roman" w:cs="Times New Roman"/>
          <w:sz w:val="20"/>
          <w:szCs w:val="20"/>
        </w:rPr>
        <w:t xml:space="preserve">service va </w:t>
      </w:r>
      <w:r>
        <w:rPr>
          <w:rFonts w:ascii="Times New Roman" w:hAnsi="Times New Roman" w:cs="Times New Roman"/>
          <w:sz w:val="20"/>
          <w:szCs w:val="20"/>
        </w:rPr>
        <w:t>cesse</w:t>
      </w:r>
      <w:r w:rsidR="00302259">
        <w:rPr>
          <w:rFonts w:ascii="Times New Roman" w:hAnsi="Times New Roman" w:cs="Times New Roman"/>
          <w:sz w:val="20"/>
          <w:szCs w:val="20"/>
        </w:rPr>
        <w:t xml:space="preserve">r sa fourniture à compter de juin prochain. </w:t>
      </w:r>
      <w:r w:rsidR="000D6071">
        <w:rPr>
          <w:rFonts w:ascii="Times New Roman" w:hAnsi="Times New Roman" w:cs="Times New Roman"/>
          <w:sz w:val="20"/>
          <w:szCs w:val="20"/>
        </w:rPr>
        <w:t>La commune fait tout son possible pour</w:t>
      </w:r>
      <w:r w:rsidR="00302259">
        <w:rPr>
          <w:rFonts w:ascii="Times New Roman" w:hAnsi="Times New Roman" w:cs="Times New Roman"/>
          <w:sz w:val="20"/>
          <w:szCs w:val="20"/>
        </w:rPr>
        <w:t xml:space="preserve"> trouver un remplaçant</w:t>
      </w:r>
      <w:r w:rsidR="000D6071">
        <w:rPr>
          <w:rFonts w:ascii="Times New Roman" w:hAnsi="Times New Roman" w:cs="Times New Roman"/>
          <w:sz w:val="20"/>
          <w:szCs w:val="20"/>
        </w:rPr>
        <w:t xml:space="preserve"> afin d’assurer</w:t>
      </w:r>
      <w:r w:rsidR="00302259">
        <w:rPr>
          <w:rFonts w:ascii="Times New Roman" w:hAnsi="Times New Roman" w:cs="Times New Roman"/>
          <w:sz w:val="20"/>
          <w:szCs w:val="20"/>
        </w:rPr>
        <w:t xml:space="preserve"> ce service </w:t>
      </w:r>
      <w:r w:rsidR="000D6071">
        <w:rPr>
          <w:rFonts w:ascii="Times New Roman" w:hAnsi="Times New Roman" w:cs="Times New Roman"/>
          <w:sz w:val="20"/>
          <w:szCs w:val="20"/>
        </w:rPr>
        <w:t>qui est</w:t>
      </w:r>
      <w:r w:rsidR="00302259">
        <w:rPr>
          <w:rFonts w:ascii="Times New Roman" w:hAnsi="Times New Roman" w:cs="Times New Roman"/>
          <w:sz w:val="20"/>
          <w:szCs w:val="20"/>
        </w:rPr>
        <w:t xml:space="preserve"> très apprécié par les habitants. Monsieur le Maire est entré en contact avec le boulanger de S</w:t>
      </w:r>
      <w:r w:rsidR="00301742">
        <w:rPr>
          <w:rFonts w:ascii="Times New Roman" w:hAnsi="Times New Roman" w:cs="Times New Roman"/>
          <w:sz w:val="20"/>
          <w:szCs w:val="20"/>
        </w:rPr>
        <w:t>IMANDRE qui livre L’ABERGEMENT DE CUISERY</w:t>
      </w:r>
      <w:r w:rsidR="00302259">
        <w:rPr>
          <w:rFonts w:ascii="Times New Roman" w:hAnsi="Times New Roman" w:cs="Times New Roman"/>
          <w:sz w:val="20"/>
          <w:szCs w:val="20"/>
        </w:rPr>
        <w:t xml:space="preserve">, des négociations sont en cours, notamment pour proposer une participation financière de la </w:t>
      </w:r>
      <w:r w:rsidR="000D6071">
        <w:rPr>
          <w:rFonts w:ascii="Times New Roman" w:hAnsi="Times New Roman" w:cs="Times New Roman"/>
          <w:sz w:val="20"/>
          <w:szCs w:val="20"/>
        </w:rPr>
        <w:t>part de la commune. E</w:t>
      </w:r>
      <w:r w:rsidR="00302259">
        <w:rPr>
          <w:rFonts w:ascii="Times New Roman" w:hAnsi="Times New Roman" w:cs="Times New Roman"/>
          <w:sz w:val="20"/>
          <w:szCs w:val="20"/>
        </w:rPr>
        <w:t xml:space="preserve">n effet, </w:t>
      </w:r>
      <w:r w:rsidR="000D6071">
        <w:rPr>
          <w:rFonts w:ascii="Times New Roman" w:hAnsi="Times New Roman" w:cs="Times New Roman"/>
          <w:sz w:val="20"/>
          <w:szCs w:val="20"/>
        </w:rPr>
        <w:t xml:space="preserve">après </w:t>
      </w:r>
      <w:r w:rsidR="00302259">
        <w:rPr>
          <w:rFonts w:ascii="Times New Roman" w:hAnsi="Times New Roman" w:cs="Times New Roman"/>
          <w:sz w:val="20"/>
          <w:szCs w:val="20"/>
        </w:rPr>
        <w:t>renseignements pris auprès d</w:t>
      </w:r>
      <w:r w:rsidR="000D6071">
        <w:rPr>
          <w:rFonts w:ascii="Times New Roman" w:hAnsi="Times New Roman" w:cs="Times New Roman"/>
          <w:sz w:val="20"/>
          <w:szCs w:val="20"/>
        </w:rPr>
        <w:t xml:space="preserve">e la société de location des machines, </w:t>
      </w:r>
      <w:r w:rsidR="00302259">
        <w:rPr>
          <w:rFonts w:ascii="Times New Roman" w:hAnsi="Times New Roman" w:cs="Times New Roman"/>
          <w:sz w:val="20"/>
          <w:szCs w:val="20"/>
        </w:rPr>
        <w:t xml:space="preserve">l’usage </w:t>
      </w:r>
      <w:r w:rsidR="000D6071">
        <w:rPr>
          <w:rFonts w:ascii="Times New Roman" w:hAnsi="Times New Roman" w:cs="Times New Roman"/>
          <w:sz w:val="20"/>
          <w:szCs w:val="20"/>
        </w:rPr>
        <w:t>pour la commune bénéficiaire de ce service serait</w:t>
      </w:r>
      <w:r w:rsidR="006946C6">
        <w:rPr>
          <w:rFonts w:ascii="Times New Roman" w:hAnsi="Times New Roman" w:cs="Times New Roman"/>
          <w:sz w:val="20"/>
          <w:szCs w:val="20"/>
        </w:rPr>
        <w:t xml:space="preserve"> de verser au </w:t>
      </w:r>
      <w:r w:rsidR="000D6071">
        <w:rPr>
          <w:rFonts w:ascii="Times New Roman" w:hAnsi="Times New Roman" w:cs="Times New Roman"/>
          <w:sz w:val="20"/>
          <w:szCs w:val="20"/>
        </w:rPr>
        <w:t>locataire (boulanger)</w:t>
      </w:r>
      <w:r w:rsidR="006946C6">
        <w:rPr>
          <w:rFonts w:ascii="Times New Roman" w:hAnsi="Times New Roman" w:cs="Times New Roman"/>
          <w:sz w:val="20"/>
          <w:szCs w:val="20"/>
        </w:rPr>
        <w:t xml:space="preserve"> une indemnité mensuelle allant de 100 à 180 €.</w:t>
      </w:r>
    </w:p>
    <w:p w14:paraId="02B143A3" w14:textId="77777777" w:rsidR="006946C6" w:rsidRDefault="006946C6" w:rsidP="005761E2">
      <w:pPr>
        <w:autoSpaceDE w:val="0"/>
        <w:autoSpaceDN w:val="0"/>
        <w:adjustRightInd w:val="0"/>
        <w:jc w:val="both"/>
        <w:rPr>
          <w:rFonts w:ascii="Times New Roman" w:hAnsi="Times New Roman" w:cs="Times New Roman"/>
          <w:sz w:val="20"/>
          <w:szCs w:val="20"/>
        </w:rPr>
      </w:pPr>
    </w:p>
    <w:p w14:paraId="1C334146" w14:textId="77777777" w:rsidR="00545BBF" w:rsidRDefault="00545BBF" w:rsidP="005761E2">
      <w:pPr>
        <w:autoSpaceDE w:val="0"/>
        <w:autoSpaceDN w:val="0"/>
        <w:adjustRightInd w:val="0"/>
        <w:jc w:val="both"/>
        <w:rPr>
          <w:rFonts w:ascii="Times New Roman" w:hAnsi="Times New Roman" w:cs="Times New Roman"/>
          <w:sz w:val="20"/>
          <w:szCs w:val="20"/>
        </w:rPr>
      </w:pPr>
    </w:p>
    <w:p w14:paraId="61BFC35E" w14:textId="77777777" w:rsidR="00545BBF" w:rsidRDefault="00545BBF" w:rsidP="005761E2">
      <w:pPr>
        <w:autoSpaceDE w:val="0"/>
        <w:autoSpaceDN w:val="0"/>
        <w:adjustRightInd w:val="0"/>
        <w:jc w:val="both"/>
        <w:rPr>
          <w:rFonts w:ascii="Times New Roman" w:hAnsi="Times New Roman" w:cs="Times New Roman"/>
          <w:sz w:val="20"/>
          <w:szCs w:val="20"/>
        </w:rPr>
      </w:pPr>
    </w:p>
    <w:p w14:paraId="4785F556" w14:textId="77777777" w:rsidR="00545BBF" w:rsidRDefault="00545BBF" w:rsidP="005761E2">
      <w:pPr>
        <w:autoSpaceDE w:val="0"/>
        <w:autoSpaceDN w:val="0"/>
        <w:adjustRightInd w:val="0"/>
        <w:jc w:val="both"/>
        <w:rPr>
          <w:rFonts w:ascii="Times New Roman" w:hAnsi="Times New Roman" w:cs="Times New Roman"/>
          <w:sz w:val="20"/>
          <w:szCs w:val="20"/>
        </w:rPr>
      </w:pPr>
    </w:p>
    <w:p w14:paraId="1C2A5876" w14:textId="77777777" w:rsidR="00545BBF" w:rsidRDefault="00545BBF" w:rsidP="005761E2">
      <w:pPr>
        <w:autoSpaceDE w:val="0"/>
        <w:autoSpaceDN w:val="0"/>
        <w:adjustRightInd w:val="0"/>
        <w:jc w:val="both"/>
        <w:rPr>
          <w:rFonts w:ascii="Times New Roman" w:hAnsi="Times New Roman" w:cs="Times New Roman"/>
          <w:sz w:val="20"/>
          <w:szCs w:val="20"/>
        </w:rPr>
      </w:pPr>
    </w:p>
    <w:p w14:paraId="030B8F6F" w14:textId="77777777" w:rsidR="00545BBF" w:rsidRDefault="00545BBF" w:rsidP="005761E2">
      <w:pPr>
        <w:autoSpaceDE w:val="0"/>
        <w:autoSpaceDN w:val="0"/>
        <w:adjustRightInd w:val="0"/>
        <w:jc w:val="both"/>
        <w:rPr>
          <w:rFonts w:ascii="Times New Roman" w:hAnsi="Times New Roman" w:cs="Times New Roman"/>
          <w:sz w:val="20"/>
          <w:szCs w:val="20"/>
        </w:rPr>
      </w:pPr>
    </w:p>
    <w:p w14:paraId="6C937818" w14:textId="77777777" w:rsidR="00545BBF" w:rsidRDefault="00545BBF" w:rsidP="005761E2">
      <w:pPr>
        <w:autoSpaceDE w:val="0"/>
        <w:autoSpaceDN w:val="0"/>
        <w:adjustRightInd w:val="0"/>
        <w:jc w:val="both"/>
        <w:rPr>
          <w:rFonts w:ascii="Times New Roman" w:hAnsi="Times New Roman" w:cs="Times New Roman"/>
          <w:sz w:val="20"/>
          <w:szCs w:val="20"/>
        </w:rPr>
      </w:pPr>
    </w:p>
    <w:p w14:paraId="3974329C" w14:textId="2BAFAB6E" w:rsidR="004C46F5" w:rsidRDefault="004C46F5" w:rsidP="005761E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sym w:font="Wingdings" w:char="F0D8"/>
      </w:r>
      <w:r>
        <w:rPr>
          <w:rFonts w:ascii="Times New Roman" w:hAnsi="Times New Roman" w:cs="Times New Roman"/>
          <w:sz w:val="20"/>
          <w:szCs w:val="20"/>
        </w:rPr>
        <w:t xml:space="preserve"> </w:t>
      </w:r>
      <w:r w:rsidR="006946C6">
        <w:rPr>
          <w:rFonts w:ascii="Times New Roman" w:hAnsi="Times New Roman" w:cs="Times New Roman"/>
          <w:sz w:val="20"/>
          <w:szCs w:val="20"/>
        </w:rPr>
        <w:t xml:space="preserve">Loyers impayés </w:t>
      </w:r>
      <w:r w:rsidR="006946C6" w:rsidRPr="000D6071">
        <w:rPr>
          <w:rFonts w:ascii="Times New Roman" w:hAnsi="Times New Roman" w:cs="Times New Roman"/>
          <w:sz w:val="18"/>
          <w:szCs w:val="18"/>
        </w:rPr>
        <w:t>(</w:t>
      </w:r>
      <w:r w:rsidR="006946C6" w:rsidRPr="000D6071">
        <w:rPr>
          <w:rFonts w:ascii="Times New Roman" w:hAnsi="Times New Roman" w:cs="Times New Roman"/>
          <w:i/>
          <w:sz w:val="18"/>
          <w:szCs w:val="18"/>
        </w:rPr>
        <w:t>rapporteur Carole BOULAY</w:t>
      </w:r>
      <w:r w:rsidR="006946C6" w:rsidRPr="000D6071">
        <w:rPr>
          <w:rFonts w:ascii="Times New Roman" w:hAnsi="Times New Roman" w:cs="Times New Roman"/>
          <w:sz w:val="18"/>
          <w:szCs w:val="18"/>
        </w:rPr>
        <w:t>)</w:t>
      </w:r>
      <w:r w:rsidR="006946C6">
        <w:rPr>
          <w:rFonts w:ascii="Times New Roman" w:hAnsi="Times New Roman" w:cs="Times New Roman"/>
          <w:sz w:val="20"/>
          <w:szCs w:val="20"/>
        </w:rPr>
        <w:t> :</w:t>
      </w:r>
    </w:p>
    <w:p w14:paraId="0D506CF0" w14:textId="22FA4743" w:rsidR="006946C6" w:rsidRPr="00B035B6" w:rsidRDefault="0068144C" w:rsidP="0068144C">
      <w:pPr>
        <w:pStyle w:val="Paragraphedeliste"/>
        <w:numPr>
          <w:ilvl w:val="0"/>
          <w:numId w:val="19"/>
        </w:numPr>
        <w:autoSpaceDE w:val="0"/>
        <w:autoSpaceDN w:val="0"/>
        <w:adjustRightInd w:val="0"/>
        <w:ind w:left="284" w:hanging="142"/>
        <w:jc w:val="both"/>
        <w:rPr>
          <w:rFonts w:ascii="Times New Roman" w:hAnsi="Times New Roman" w:cs="Times New Roman"/>
          <w:sz w:val="20"/>
          <w:szCs w:val="20"/>
        </w:rPr>
      </w:pPr>
      <w:r>
        <w:rPr>
          <w:rFonts w:ascii="Times New Roman" w:hAnsi="Times New Roman" w:cs="Times New Roman"/>
          <w:sz w:val="20"/>
          <w:szCs w:val="20"/>
        </w:rPr>
        <w:t>Les retards de règlement</w:t>
      </w:r>
      <w:r w:rsidR="00252B18" w:rsidRPr="00B035B6">
        <w:rPr>
          <w:rFonts w:ascii="Times New Roman" w:hAnsi="Times New Roman" w:cs="Times New Roman"/>
          <w:sz w:val="20"/>
          <w:szCs w:val="20"/>
        </w:rPr>
        <w:t xml:space="preserve"> </w:t>
      </w:r>
      <w:r>
        <w:rPr>
          <w:rFonts w:ascii="Times New Roman" w:hAnsi="Times New Roman" w:cs="Times New Roman"/>
          <w:sz w:val="20"/>
          <w:szCs w:val="20"/>
        </w:rPr>
        <w:t xml:space="preserve">par un second locataire, </w:t>
      </w:r>
      <w:r w:rsidR="00252B18" w:rsidRPr="00B035B6">
        <w:rPr>
          <w:rFonts w:ascii="Times New Roman" w:hAnsi="Times New Roman" w:cs="Times New Roman"/>
          <w:sz w:val="20"/>
          <w:szCs w:val="20"/>
        </w:rPr>
        <w:t>abordé</w:t>
      </w:r>
      <w:r>
        <w:rPr>
          <w:rFonts w:ascii="Times New Roman" w:hAnsi="Times New Roman" w:cs="Times New Roman"/>
          <w:sz w:val="20"/>
          <w:szCs w:val="20"/>
        </w:rPr>
        <w:t>s</w:t>
      </w:r>
      <w:r w:rsidR="00252B18" w:rsidRPr="00B035B6">
        <w:rPr>
          <w:rFonts w:ascii="Times New Roman" w:hAnsi="Times New Roman" w:cs="Times New Roman"/>
          <w:sz w:val="20"/>
          <w:szCs w:val="20"/>
        </w:rPr>
        <w:t xml:space="preserve"> </w:t>
      </w:r>
      <w:r>
        <w:rPr>
          <w:rFonts w:ascii="Times New Roman" w:hAnsi="Times New Roman" w:cs="Times New Roman"/>
          <w:sz w:val="20"/>
          <w:szCs w:val="20"/>
        </w:rPr>
        <w:t>en</w:t>
      </w:r>
      <w:r w:rsidR="00252B18" w:rsidRPr="00B035B6">
        <w:rPr>
          <w:rFonts w:ascii="Times New Roman" w:hAnsi="Times New Roman" w:cs="Times New Roman"/>
          <w:sz w:val="20"/>
          <w:szCs w:val="20"/>
        </w:rPr>
        <w:t xml:space="preserve"> précédent</w:t>
      </w:r>
      <w:r>
        <w:rPr>
          <w:rFonts w:ascii="Times New Roman" w:hAnsi="Times New Roman" w:cs="Times New Roman"/>
          <w:sz w:val="20"/>
          <w:szCs w:val="20"/>
        </w:rPr>
        <w:t>e</w:t>
      </w:r>
      <w:r w:rsidR="00252B18" w:rsidRPr="00B035B6">
        <w:rPr>
          <w:rFonts w:ascii="Times New Roman" w:hAnsi="Times New Roman" w:cs="Times New Roman"/>
          <w:sz w:val="20"/>
          <w:szCs w:val="20"/>
        </w:rPr>
        <w:t xml:space="preserve"> </w:t>
      </w:r>
      <w:r>
        <w:rPr>
          <w:rFonts w:ascii="Times New Roman" w:hAnsi="Times New Roman" w:cs="Times New Roman"/>
          <w:sz w:val="20"/>
          <w:szCs w:val="20"/>
        </w:rPr>
        <w:t>séance, ont été régularisés</w:t>
      </w:r>
      <w:r w:rsidR="00252B18" w:rsidRPr="00B035B6">
        <w:rPr>
          <w:rFonts w:ascii="Times New Roman" w:hAnsi="Times New Roman" w:cs="Times New Roman"/>
          <w:sz w:val="20"/>
          <w:szCs w:val="20"/>
        </w:rPr>
        <w:t>.</w:t>
      </w:r>
    </w:p>
    <w:p w14:paraId="67E36D95" w14:textId="316EDE66" w:rsidR="00B035B6" w:rsidRPr="00F01191" w:rsidRDefault="0068144C" w:rsidP="00D44FFA">
      <w:pPr>
        <w:pStyle w:val="Paragraphedeliste"/>
        <w:numPr>
          <w:ilvl w:val="0"/>
          <w:numId w:val="19"/>
        </w:numPr>
        <w:autoSpaceDE w:val="0"/>
        <w:autoSpaceDN w:val="0"/>
        <w:adjustRightInd w:val="0"/>
        <w:ind w:left="284" w:hanging="142"/>
        <w:jc w:val="both"/>
        <w:rPr>
          <w:rFonts w:ascii="Times New Roman" w:hAnsi="Times New Roman" w:cs="Times New Roman"/>
          <w:sz w:val="20"/>
          <w:szCs w:val="20"/>
        </w:rPr>
      </w:pPr>
      <w:r w:rsidRPr="00F01191">
        <w:rPr>
          <w:rFonts w:ascii="Times New Roman" w:hAnsi="Times New Roman" w:cs="Times New Roman"/>
          <w:sz w:val="20"/>
          <w:szCs w:val="20"/>
        </w:rPr>
        <w:t>L</w:t>
      </w:r>
      <w:r w:rsidR="00301742" w:rsidRPr="00F01191">
        <w:rPr>
          <w:rFonts w:ascii="Times New Roman" w:hAnsi="Times New Roman" w:cs="Times New Roman"/>
          <w:sz w:val="20"/>
          <w:szCs w:val="20"/>
        </w:rPr>
        <w:t>a procédure d’</w:t>
      </w:r>
      <w:r w:rsidRPr="00F01191">
        <w:rPr>
          <w:rFonts w:ascii="Times New Roman" w:hAnsi="Times New Roman" w:cs="Times New Roman"/>
          <w:sz w:val="20"/>
          <w:szCs w:val="20"/>
        </w:rPr>
        <w:t>expulsion</w:t>
      </w:r>
      <w:r w:rsidR="00301742" w:rsidRPr="00F01191">
        <w:rPr>
          <w:rFonts w:ascii="Times New Roman" w:hAnsi="Times New Roman" w:cs="Times New Roman"/>
          <w:sz w:val="20"/>
          <w:szCs w:val="20"/>
        </w:rPr>
        <w:t xml:space="preserve"> </w:t>
      </w:r>
      <w:r w:rsidRPr="00F01191">
        <w:rPr>
          <w:rFonts w:ascii="Times New Roman" w:hAnsi="Times New Roman" w:cs="Times New Roman"/>
          <w:sz w:val="20"/>
          <w:szCs w:val="20"/>
        </w:rPr>
        <w:t>engagée contre le premier locataire suit son</w:t>
      </w:r>
      <w:r w:rsidR="00301742" w:rsidRPr="00F01191">
        <w:rPr>
          <w:rFonts w:ascii="Times New Roman" w:hAnsi="Times New Roman" w:cs="Times New Roman"/>
          <w:sz w:val="20"/>
          <w:szCs w:val="20"/>
        </w:rPr>
        <w:t xml:space="preserve"> cours</w:t>
      </w:r>
      <w:r w:rsidRPr="00F01191">
        <w:rPr>
          <w:rFonts w:ascii="Times New Roman" w:hAnsi="Times New Roman" w:cs="Times New Roman"/>
          <w:sz w:val="20"/>
          <w:szCs w:val="20"/>
        </w:rPr>
        <w:t>. L’huissier</w:t>
      </w:r>
      <w:r w:rsidR="00301742" w:rsidRPr="00F01191">
        <w:rPr>
          <w:rFonts w:ascii="Times New Roman" w:hAnsi="Times New Roman" w:cs="Times New Roman"/>
          <w:sz w:val="20"/>
          <w:szCs w:val="20"/>
        </w:rPr>
        <w:t xml:space="preserve"> est venu</w:t>
      </w:r>
      <w:r w:rsidRPr="00F01191">
        <w:rPr>
          <w:rFonts w:ascii="Times New Roman" w:hAnsi="Times New Roman" w:cs="Times New Roman"/>
          <w:sz w:val="20"/>
          <w:szCs w:val="20"/>
        </w:rPr>
        <w:t xml:space="preserve"> à Préty</w:t>
      </w:r>
      <w:r w:rsidR="00301742" w:rsidRPr="00F01191">
        <w:rPr>
          <w:rFonts w:ascii="Times New Roman" w:hAnsi="Times New Roman" w:cs="Times New Roman"/>
          <w:sz w:val="20"/>
          <w:szCs w:val="20"/>
        </w:rPr>
        <w:t xml:space="preserve">, mais </w:t>
      </w:r>
      <w:r w:rsidRPr="00F01191">
        <w:rPr>
          <w:rFonts w:ascii="Times New Roman" w:hAnsi="Times New Roman" w:cs="Times New Roman"/>
          <w:sz w:val="20"/>
          <w:szCs w:val="20"/>
        </w:rPr>
        <w:t>le locataire étant absent, le départ volontaire n’a pu avoir lieu</w:t>
      </w:r>
      <w:r w:rsidR="00301742" w:rsidRPr="00F01191">
        <w:rPr>
          <w:rFonts w:ascii="Times New Roman" w:hAnsi="Times New Roman" w:cs="Times New Roman"/>
          <w:sz w:val="20"/>
          <w:szCs w:val="20"/>
        </w:rPr>
        <w:t xml:space="preserve">. </w:t>
      </w:r>
      <w:r w:rsidRPr="00F01191">
        <w:rPr>
          <w:rFonts w:ascii="Times New Roman" w:hAnsi="Times New Roman" w:cs="Times New Roman"/>
          <w:sz w:val="20"/>
          <w:szCs w:val="20"/>
        </w:rPr>
        <w:t xml:space="preserve">Après renseignements pris auprès de la </w:t>
      </w:r>
      <w:hyperlink r:id="rId9" w:tgtFrame="_blank" w:history="1">
        <w:r w:rsidRPr="00F01191">
          <w:rPr>
            <w:rStyle w:val="Lienhypertexte"/>
            <w:rFonts w:ascii="Times New Roman" w:hAnsi="Times New Roman" w:cs="Times New Roman"/>
            <w:color w:val="auto"/>
            <w:sz w:val="20"/>
            <w:szCs w:val="20"/>
            <w:u w:val="none"/>
          </w:rPr>
          <w:t>Direction Départementale de l'Emploi, du Travail et des Solidarités</w:t>
        </w:r>
      </w:hyperlink>
      <w:r w:rsidRPr="00F01191">
        <w:rPr>
          <w:rFonts w:ascii="Times New Roman" w:hAnsi="Times New Roman" w:cs="Times New Roman"/>
          <w:sz w:val="20"/>
          <w:szCs w:val="20"/>
        </w:rPr>
        <w:t xml:space="preserve"> (DDTES), </w:t>
      </w:r>
      <w:r w:rsidR="00301742" w:rsidRPr="00F01191">
        <w:rPr>
          <w:rFonts w:ascii="Times New Roman" w:hAnsi="Times New Roman" w:cs="Times New Roman"/>
          <w:sz w:val="20"/>
          <w:szCs w:val="20"/>
        </w:rPr>
        <w:t>Madame Carole BOULAY</w:t>
      </w:r>
      <w:r w:rsidRPr="00F01191">
        <w:rPr>
          <w:rFonts w:ascii="Times New Roman" w:hAnsi="Times New Roman" w:cs="Times New Roman"/>
          <w:sz w:val="20"/>
          <w:szCs w:val="20"/>
        </w:rPr>
        <w:t>, Adjointe au Maire,</w:t>
      </w:r>
      <w:r w:rsidR="00301742" w:rsidRPr="00F01191">
        <w:rPr>
          <w:rFonts w:ascii="Times New Roman" w:hAnsi="Times New Roman" w:cs="Times New Roman"/>
          <w:sz w:val="20"/>
          <w:szCs w:val="20"/>
        </w:rPr>
        <w:t xml:space="preserve"> </w:t>
      </w:r>
      <w:r w:rsidRPr="00F01191">
        <w:rPr>
          <w:rFonts w:ascii="Times New Roman" w:hAnsi="Times New Roman" w:cs="Times New Roman"/>
          <w:sz w:val="20"/>
          <w:szCs w:val="20"/>
        </w:rPr>
        <w:t>informe l’assemblée que la suite de la procédure sera une expulsion par huissier avec concours d’un serrurier et des</w:t>
      </w:r>
      <w:r w:rsidR="00B035B6" w:rsidRPr="00F01191">
        <w:rPr>
          <w:rFonts w:ascii="Times New Roman" w:hAnsi="Times New Roman" w:cs="Times New Roman"/>
          <w:sz w:val="20"/>
          <w:szCs w:val="20"/>
        </w:rPr>
        <w:t xml:space="preserve"> forces de l’ordre</w:t>
      </w:r>
      <w:r w:rsidRPr="00F01191">
        <w:rPr>
          <w:rFonts w:ascii="Times New Roman" w:hAnsi="Times New Roman" w:cs="Times New Roman"/>
          <w:sz w:val="20"/>
          <w:szCs w:val="20"/>
        </w:rPr>
        <w:t>.</w:t>
      </w:r>
      <w:r w:rsidR="00B035B6" w:rsidRPr="00F01191">
        <w:rPr>
          <w:rFonts w:ascii="Times New Roman" w:hAnsi="Times New Roman" w:cs="Times New Roman"/>
          <w:sz w:val="20"/>
          <w:szCs w:val="20"/>
        </w:rPr>
        <w:t xml:space="preserve"> </w:t>
      </w:r>
      <w:r w:rsidR="00F01191" w:rsidRPr="00F01191">
        <w:rPr>
          <w:rFonts w:ascii="Times New Roman" w:hAnsi="Times New Roman" w:cs="Times New Roman"/>
          <w:sz w:val="20"/>
          <w:szCs w:val="20"/>
        </w:rPr>
        <w:t>Mme BOULAY prendra donc attache avec</w:t>
      </w:r>
      <w:r w:rsidR="00B035B6" w:rsidRPr="00F01191">
        <w:rPr>
          <w:rFonts w:ascii="Times New Roman" w:hAnsi="Times New Roman" w:cs="Times New Roman"/>
          <w:sz w:val="20"/>
          <w:szCs w:val="20"/>
        </w:rPr>
        <w:t xml:space="preserve"> Maître MATRAT et </w:t>
      </w:r>
      <w:r w:rsidR="00F01191" w:rsidRPr="00F01191">
        <w:rPr>
          <w:rFonts w:ascii="Times New Roman" w:hAnsi="Times New Roman" w:cs="Times New Roman"/>
          <w:sz w:val="20"/>
          <w:szCs w:val="20"/>
        </w:rPr>
        <w:t>la procédure sera menée à terme</w:t>
      </w:r>
      <w:r w:rsidR="00B035B6" w:rsidRPr="00F01191">
        <w:rPr>
          <w:rFonts w:ascii="Times New Roman" w:hAnsi="Times New Roman" w:cs="Times New Roman"/>
          <w:sz w:val="20"/>
          <w:szCs w:val="20"/>
        </w:rPr>
        <w:t>.</w:t>
      </w:r>
      <w:r w:rsidR="00F01191" w:rsidRPr="00F01191">
        <w:rPr>
          <w:rFonts w:ascii="Times New Roman" w:hAnsi="Times New Roman" w:cs="Times New Roman"/>
          <w:sz w:val="20"/>
          <w:szCs w:val="20"/>
        </w:rPr>
        <w:t xml:space="preserve"> </w:t>
      </w:r>
      <w:r w:rsidR="00C50A31">
        <w:rPr>
          <w:rFonts w:ascii="Times New Roman" w:hAnsi="Times New Roman" w:cs="Times New Roman"/>
          <w:sz w:val="20"/>
          <w:szCs w:val="20"/>
        </w:rPr>
        <w:t>Une date d’</w:t>
      </w:r>
      <w:r w:rsidR="00B035B6" w:rsidRPr="00F01191">
        <w:rPr>
          <w:rFonts w:ascii="Times New Roman" w:hAnsi="Times New Roman" w:cs="Times New Roman"/>
          <w:sz w:val="20"/>
          <w:szCs w:val="20"/>
        </w:rPr>
        <w:t xml:space="preserve">audience </w:t>
      </w:r>
      <w:r w:rsidR="00C50A31">
        <w:rPr>
          <w:rFonts w:ascii="Times New Roman" w:hAnsi="Times New Roman" w:cs="Times New Roman"/>
          <w:sz w:val="20"/>
          <w:szCs w:val="20"/>
        </w:rPr>
        <w:t>est en attente pour une demande de</w:t>
      </w:r>
      <w:r w:rsidR="00B035B6" w:rsidRPr="00F01191">
        <w:rPr>
          <w:rFonts w:ascii="Times New Roman" w:hAnsi="Times New Roman" w:cs="Times New Roman"/>
          <w:sz w:val="20"/>
          <w:szCs w:val="20"/>
        </w:rPr>
        <w:t xml:space="preserve"> saisie sur salaire.</w:t>
      </w:r>
    </w:p>
    <w:p w14:paraId="489042D4" w14:textId="77777777" w:rsidR="00B035B6" w:rsidRDefault="00B035B6" w:rsidP="005761E2">
      <w:pPr>
        <w:autoSpaceDE w:val="0"/>
        <w:autoSpaceDN w:val="0"/>
        <w:adjustRightInd w:val="0"/>
        <w:jc w:val="both"/>
        <w:rPr>
          <w:rFonts w:ascii="Times New Roman" w:hAnsi="Times New Roman" w:cs="Times New Roman"/>
          <w:sz w:val="20"/>
          <w:szCs w:val="20"/>
        </w:rPr>
      </w:pPr>
    </w:p>
    <w:p w14:paraId="312D273F" w14:textId="7FBCAA22" w:rsidR="004C46F5" w:rsidRDefault="004C46F5" w:rsidP="005761E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sym w:font="Wingdings" w:char="F0D8"/>
      </w:r>
      <w:r>
        <w:rPr>
          <w:rFonts w:ascii="Times New Roman" w:hAnsi="Times New Roman" w:cs="Times New Roman"/>
          <w:sz w:val="20"/>
          <w:szCs w:val="20"/>
        </w:rPr>
        <w:t xml:space="preserve"> </w:t>
      </w:r>
      <w:r w:rsidR="00011519">
        <w:rPr>
          <w:rFonts w:ascii="Times New Roman" w:hAnsi="Times New Roman" w:cs="Times New Roman"/>
          <w:sz w:val="20"/>
          <w:szCs w:val="20"/>
        </w:rPr>
        <w:t>Intervention conjointe</w:t>
      </w:r>
      <w:r w:rsidR="00B035B6">
        <w:rPr>
          <w:rFonts w:ascii="Times New Roman" w:hAnsi="Times New Roman" w:cs="Times New Roman"/>
          <w:sz w:val="20"/>
          <w:szCs w:val="20"/>
        </w:rPr>
        <w:t xml:space="preserve"> </w:t>
      </w:r>
      <w:r w:rsidR="00B035B6" w:rsidRPr="00F01191">
        <w:rPr>
          <w:rFonts w:ascii="Times New Roman" w:hAnsi="Times New Roman" w:cs="Times New Roman"/>
          <w:sz w:val="18"/>
          <w:szCs w:val="18"/>
        </w:rPr>
        <w:t>(</w:t>
      </w:r>
      <w:r w:rsidR="00B035B6" w:rsidRPr="00F01191">
        <w:rPr>
          <w:rFonts w:ascii="Times New Roman" w:hAnsi="Times New Roman" w:cs="Times New Roman"/>
          <w:i/>
          <w:sz w:val="18"/>
          <w:szCs w:val="18"/>
        </w:rPr>
        <w:t>rapporteur Carole BOULAY</w:t>
      </w:r>
      <w:r w:rsidR="00B035B6" w:rsidRPr="00F01191">
        <w:rPr>
          <w:rFonts w:ascii="Times New Roman" w:hAnsi="Times New Roman" w:cs="Times New Roman"/>
          <w:sz w:val="18"/>
          <w:szCs w:val="18"/>
        </w:rPr>
        <w:t>)</w:t>
      </w:r>
      <w:r w:rsidR="00B035B6">
        <w:rPr>
          <w:rFonts w:ascii="Times New Roman" w:hAnsi="Times New Roman" w:cs="Times New Roman"/>
          <w:sz w:val="20"/>
          <w:szCs w:val="20"/>
        </w:rPr>
        <w:t> :</w:t>
      </w:r>
    </w:p>
    <w:p w14:paraId="38E35EE0" w14:textId="121ACE83" w:rsidR="00B035B6" w:rsidRDefault="00C50A31" w:rsidP="005761E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Un des </w:t>
      </w:r>
      <w:r w:rsidR="003A1BE2">
        <w:rPr>
          <w:rFonts w:ascii="Times New Roman" w:hAnsi="Times New Roman" w:cs="Times New Roman"/>
          <w:sz w:val="20"/>
          <w:szCs w:val="20"/>
        </w:rPr>
        <w:t>chat</w:t>
      </w:r>
      <w:r>
        <w:rPr>
          <w:rFonts w:ascii="Times New Roman" w:hAnsi="Times New Roman" w:cs="Times New Roman"/>
          <w:sz w:val="20"/>
          <w:szCs w:val="20"/>
        </w:rPr>
        <w:t>s</w:t>
      </w:r>
      <w:r w:rsidR="003A1BE2">
        <w:rPr>
          <w:rFonts w:ascii="Times New Roman" w:hAnsi="Times New Roman" w:cs="Times New Roman"/>
          <w:sz w:val="20"/>
          <w:szCs w:val="20"/>
        </w:rPr>
        <w:t xml:space="preserve"> d’une </w:t>
      </w:r>
      <w:r w:rsidR="00011519">
        <w:rPr>
          <w:rFonts w:ascii="Times New Roman" w:hAnsi="Times New Roman" w:cs="Times New Roman"/>
          <w:sz w:val="20"/>
          <w:szCs w:val="20"/>
        </w:rPr>
        <w:t>administrée</w:t>
      </w:r>
      <w:r w:rsidR="003A1BE2">
        <w:rPr>
          <w:rFonts w:ascii="Times New Roman" w:hAnsi="Times New Roman" w:cs="Times New Roman"/>
          <w:sz w:val="20"/>
          <w:szCs w:val="20"/>
        </w:rPr>
        <w:t xml:space="preserve"> s’est </w:t>
      </w:r>
      <w:r w:rsidR="00011519">
        <w:rPr>
          <w:rFonts w:ascii="Times New Roman" w:hAnsi="Times New Roman" w:cs="Times New Roman"/>
          <w:sz w:val="20"/>
          <w:szCs w:val="20"/>
        </w:rPr>
        <w:t>retrouvé enfermé</w:t>
      </w:r>
      <w:r w:rsidR="003A1BE2">
        <w:rPr>
          <w:rFonts w:ascii="Times New Roman" w:hAnsi="Times New Roman" w:cs="Times New Roman"/>
          <w:sz w:val="20"/>
          <w:szCs w:val="20"/>
        </w:rPr>
        <w:t xml:space="preserve"> dans la </w:t>
      </w:r>
      <w:r w:rsidR="00F01191">
        <w:rPr>
          <w:rFonts w:ascii="Times New Roman" w:hAnsi="Times New Roman" w:cs="Times New Roman"/>
          <w:sz w:val="20"/>
          <w:szCs w:val="20"/>
        </w:rPr>
        <w:t xml:space="preserve">résidence secondaire </w:t>
      </w:r>
      <w:r w:rsidR="003A1BE2">
        <w:rPr>
          <w:rFonts w:ascii="Times New Roman" w:hAnsi="Times New Roman" w:cs="Times New Roman"/>
          <w:sz w:val="20"/>
          <w:szCs w:val="20"/>
        </w:rPr>
        <w:t xml:space="preserve">de son voisin </w:t>
      </w:r>
      <w:r w:rsidR="00F01191">
        <w:rPr>
          <w:rFonts w:ascii="Times New Roman" w:hAnsi="Times New Roman" w:cs="Times New Roman"/>
          <w:sz w:val="20"/>
          <w:szCs w:val="20"/>
        </w:rPr>
        <w:t>in</w:t>
      </w:r>
      <w:r w:rsidR="003A1BE2">
        <w:rPr>
          <w:rFonts w:ascii="Times New Roman" w:hAnsi="Times New Roman" w:cs="Times New Roman"/>
          <w:sz w:val="20"/>
          <w:szCs w:val="20"/>
        </w:rPr>
        <w:t xml:space="preserve">joignable. Monsieur le Maire et </w:t>
      </w:r>
      <w:r w:rsidR="00011519">
        <w:rPr>
          <w:rFonts w:ascii="Times New Roman" w:hAnsi="Times New Roman" w:cs="Times New Roman"/>
          <w:sz w:val="20"/>
          <w:szCs w:val="20"/>
        </w:rPr>
        <w:t>sa 1</w:t>
      </w:r>
      <w:r w:rsidR="00011519" w:rsidRPr="00011519">
        <w:rPr>
          <w:rFonts w:ascii="Times New Roman" w:hAnsi="Times New Roman" w:cs="Times New Roman"/>
          <w:sz w:val="20"/>
          <w:szCs w:val="20"/>
          <w:vertAlign w:val="superscript"/>
        </w:rPr>
        <w:t>ère</w:t>
      </w:r>
      <w:r w:rsidR="00011519">
        <w:rPr>
          <w:rFonts w:ascii="Times New Roman" w:hAnsi="Times New Roman" w:cs="Times New Roman"/>
          <w:sz w:val="20"/>
          <w:szCs w:val="20"/>
        </w:rPr>
        <w:t xml:space="preserve"> Adjointe</w:t>
      </w:r>
      <w:r w:rsidR="003A1BE2">
        <w:rPr>
          <w:rFonts w:ascii="Times New Roman" w:hAnsi="Times New Roman" w:cs="Times New Roman"/>
          <w:sz w:val="20"/>
          <w:szCs w:val="20"/>
        </w:rPr>
        <w:t xml:space="preserve"> se sont rendus sur place et ont été contraints de </w:t>
      </w:r>
      <w:r w:rsidR="00F01191">
        <w:rPr>
          <w:rFonts w:ascii="Times New Roman" w:hAnsi="Times New Roman" w:cs="Times New Roman"/>
          <w:sz w:val="20"/>
          <w:szCs w:val="20"/>
        </w:rPr>
        <w:t>faire appel</w:t>
      </w:r>
      <w:r w:rsidR="003A1BE2">
        <w:rPr>
          <w:rFonts w:ascii="Times New Roman" w:hAnsi="Times New Roman" w:cs="Times New Roman"/>
          <w:sz w:val="20"/>
          <w:szCs w:val="20"/>
        </w:rPr>
        <w:t xml:space="preserve"> </w:t>
      </w:r>
      <w:r w:rsidR="00F01191">
        <w:rPr>
          <w:rFonts w:ascii="Times New Roman" w:hAnsi="Times New Roman" w:cs="Times New Roman"/>
          <w:sz w:val="20"/>
          <w:szCs w:val="20"/>
        </w:rPr>
        <w:t>(</w:t>
      </w:r>
      <w:r w:rsidR="003A1BE2">
        <w:rPr>
          <w:rFonts w:ascii="Times New Roman" w:hAnsi="Times New Roman" w:cs="Times New Roman"/>
          <w:sz w:val="20"/>
          <w:szCs w:val="20"/>
        </w:rPr>
        <w:t xml:space="preserve">au nom de la </w:t>
      </w:r>
      <w:r w:rsidR="00F01191">
        <w:rPr>
          <w:rFonts w:ascii="Times New Roman" w:hAnsi="Times New Roman" w:cs="Times New Roman"/>
          <w:sz w:val="20"/>
          <w:szCs w:val="20"/>
        </w:rPr>
        <w:t>propriétaire de l’animal)</w:t>
      </w:r>
      <w:r w:rsidR="003A1BE2">
        <w:rPr>
          <w:rFonts w:ascii="Times New Roman" w:hAnsi="Times New Roman" w:cs="Times New Roman"/>
          <w:sz w:val="20"/>
          <w:szCs w:val="20"/>
        </w:rPr>
        <w:t xml:space="preserve"> </w:t>
      </w:r>
      <w:r w:rsidR="00F01191">
        <w:rPr>
          <w:rFonts w:ascii="Times New Roman" w:hAnsi="Times New Roman" w:cs="Times New Roman"/>
          <w:sz w:val="20"/>
          <w:szCs w:val="20"/>
        </w:rPr>
        <w:t>aux</w:t>
      </w:r>
      <w:r w:rsidR="00BC61C3">
        <w:rPr>
          <w:rFonts w:ascii="Times New Roman" w:hAnsi="Times New Roman" w:cs="Times New Roman"/>
          <w:sz w:val="20"/>
          <w:szCs w:val="20"/>
        </w:rPr>
        <w:t xml:space="preserve"> pompiers pour libérer </w:t>
      </w:r>
      <w:r w:rsidR="00F01191">
        <w:rPr>
          <w:rFonts w:ascii="Times New Roman" w:hAnsi="Times New Roman" w:cs="Times New Roman"/>
          <w:sz w:val="20"/>
          <w:szCs w:val="20"/>
        </w:rPr>
        <w:t>le félin en brisant</w:t>
      </w:r>
      <w:r w:rsidR="00BC61C3">
        <w:rPr>
          <w:rFonts w:ascii="Times New Roman" w:hAnsi="Times New Roman" w:cs="Times New Roman"/>
          <w:sz w:val="20"/>
          <w:szCs w:val="20"/>
        </w:rPr>
        <w:t xml:space="preserve"> une vitre</w:t>
      </w:r>
      <w:r w:rsidR="00F01191">
        <w:rPr>
          <w:rFonts w:ascii="Times New Roman" w:hAnsi="Times New Roman" w:cs="Times New Roman"/>
          <w:sz w:val="20"/>
          <w:szCs w:val="20"/>
        </w:rPr>
        <w:t> ; ceci</w:t>
      </w:r>
      <w:r w:rsidR="00BC61C3">
        <w:rPr>
          <w:rFonts w:ascii="Times New Roman" w:hAnsi="Times New Roman" w:cs="Times New Roman"/>
          <w:sz w:val="20"/>
          <w:szCs w:val="20"/>
        </w:rPr>
        <w:t xml:space="preserve"> </w:t>
      </w:r>
      <w:r w:rsidR="00F01191">
        <w:rPr>
          <w:rFonts w:ascii="Times New Roman" w:hAnsi="Times New Roman" w:cs="Times New Roman"/>
          <w:sz w:val="20"/>
          <w:szCs w:val="20"/>
        </w:rPr>
        <w:t>sous l’égide</w:t>
      </w:r>
      <w:r w:rsidR="00BC61C3">
        <w:rPr>
          <w:rFonts w:ascii="Times New Roman" w:hAnsi="Times New Roman" w:cs="Times New Roman"/>
          <w:sz w:val="20"/>
          <w:szCs w:val="20"/>
        </w:rPr>
        <w:t xml:space="preserve"> de la gendarmerie</w:t>
      </w:r>
      <w:r w:rsidR="00F01191">
        <w:rPr>
          <w:rFonts w:ascii="Times New Roman" w:hAnsi="Times New Roman" w:cs="Times New Roman"/>
          <w:sz w:val="20"/>
          <w:szCs w:val="20"/>
        </w:rPr>
        <w:t>, le propriétaire étant absent</w:t>
      </w:r>
      <w:r w:rsidR="00BC61C3">
        <w:rPr>
          <w:rFonts w:ascii="Times New Roman" w:hAnsi="Times New Roman" w:cs="Times New Roman"/>
          <w:sz w:val="20"/>
          <w:szCs w:val="20"/>
        </w:rPr>
        <w:t xml:space="preserve">. </w:t>
      </w:r>
    </w:p>
    <w:p w14:paraId="2EBC589A" w14:textId="5CA7DD37" w:rsidR="00BC61C3" w:rsidRDefault="00F01191" w:rsidP="005761E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R</w:t>
      </w:r>
      <w:r w:rsidR="00BC61C3">
        <w:rPr>
          <w:rFonts w:ascii="Times New Roman" w:hAnsi="Times New Roman" w:cs="Times New Roman"/>
          <w:sz w:val="20"/>
          <w:szCs w:val="20"/>
        </w:rPr>
        <w:t>ésidant à l’étranger,</w:t>
      </w:r>
      <w:r>
        <w:rPr>
          <w:rFonts w:ascii="Times New Roman" w:hAnsi="Times New Roman" w:cs="Times New Roman"/>
          <w:sz w:val="20"/>
          <w:szCs w:val="20"/>
        </w:rPr>
        <w:t xml:space="preserve"> </w:t>
      </w:r>
      <w:r w:rsidR="00011519">
        <w:rPr>
          <w:rFonts w:ascii="Times New Roman" w:hAnsi="Times New Roman" w:cs="Times New Roman"/>
          <w:sz w:val="20"/>
          <w:szCs w:val="20"/>
        </w:rPr>
        <w:t>ce dernier</w:t>
      </w:r>
      <w:r>
        <w:rPr>
          <w:rFonts w:ascii="Times New Roman" w:hAnsi="Times New Roman" w:cs="Times New Roman"/>
          <w:sz w:val="20"/>
          <w:szCs w:val="20"/>
        </w:rPr>
        <w:t xml:space="preserve"> </w:t>
      </w:r>
      <w:r w:rsidR="00BC61C3">
        <w:rPr>
          <w:rFonts w:ascii="Times New Roman" w:hAnsi="Times New Roman" w:cs="Times New Roman"/>
          <w:sz w:val="20"/>
          <w:szCs w:val="20"/>
        </w:rPr>
        <w:t xml:space="preserve">n’a pu que constater les dégâts causés par cette </w:t>
      </w:r>
      <w:r>
        <w:rPr>
          <w:rFonts w:ascii="Times New Roman" w:hAnsi="Times New Roman" w:cs="Times New Roman"/>
          <w:sz w:val="20"/>
          <w:szCs w:val="20"/>
        </w:rPr>
        <w:t xml:space="preserve">intervention à </w:t>
      </w:r>
      <w:r w:rsidR="00C50A31">
        <w:rPr>
          <w:rFonts w:ascii="Times New Roman" w:hAnsi="Times New Roman" w:cs="Times New Roman"/>
          <w:sz w:val="20"/>
          <w:szCs w:val="20"/>
        </w:rPr>
        <w:t>son retour</w:t>
      </w:r>
      <w:r w:rsidR="00011519">
        <w:rPr>
          <w:rFonts w:ascii="Times New Roman" w:hAnsi="Times New Roman" w:cs="Times New Roman"/>
          <w:sz w:val="20"/>
          <w:szCs w:val="20"/>
        </w:rPr>
        <w:t xml:space="preserve"> dans la commune</w:t>
      </w:r>
      <w:r w:rsidR="00BC61C3">
        <w:rPr>
          <w:rFonts w:ascii="Times New Roman" w:hAnsi="Times New Roman" w:cs="Times New Roman"/>
          <w:sz w:val="20"/>
          <w:szCs w:val="20"/>
        </w:rPr>
        <w:t xml:space="preserve">. Il a été très surpris, n’ayant pas </w:t>
      </w:r>
      <w:r w:rsidR="00011519">
        <w:rPr>
          <w:rFonts w:ascii="Times New Roman" w:hAnsi="Times New Roman" w:cs="Times New Roman"/>
          <w:sz w:val="20"/>
          <w:szCs w:val="20"/>
        </w:rPr>
        <w:t xml:space="preserve">pu prendre </w:t>
      </w:r>
      <w:r w:rsidR="00BC61C3">
        <w:rPr>
          <w:rFonts w:ascii="Times New Roman" w:hAnsi="Times New Roman" w:cs="Times New Roman"/>
          <w:sz w:val="20"/>
          <w:szCs w:val="20"/>
        </w:rPr>
        <w:t>connaissance du mail envoyé par la mairie. Il demander</w:t>
      </w:r>
      <w:r w:rsidR="00011519">
        <w:rPr>
          <w:rFonts w:ascii="Times New Roman" w:hAnsi="Times New Roman" w:cs="Times New Roman"/>
          <w:sz w:val="20"/>
          <w:szCs w:val="20"/>
        </w:rPr>
        <w:t>a</w:t>
      </w:r>
      <w:r w:rsidR="00BC61C3">
        <w:rPr>
          <w:rFonts w:ascii="Times New Roman" w:hAnsi="Times New Roman" w:cs="Times New Roman"/>
          <w:sz w:val="20"/>
          <w:szCs w:val="20"/>
        </w:rPr>
        <w:t xml:space="preserve"> un devis de </w:t>
      </w:r>
      <w:r w:rsidR="00011519">
        <w:rPr>
          <w:rFonts w:ascii="Times New Roman" w:hAnsi="Times New Roman" w:cs="Times New Roman"/>
          <w:sz w:val="20"/>
          <w:szCs w:val="20"/>
        </w:rPr>
        <w:t xml:space="preserve">réparation </w:t>
      </w:r>
      <w:r w:rsidR="00BC61C3">
        <w:rPr>
          <w:rFonts w:ascii="Times New Roman" w:hAnsi="Times New Roman" w:cs="Times New Roman"/>
          <w:sz w:val="20"/>
          <w:szCs w:val="20"/>
        </w:rPr>
        <w:t xml:space="preserve">de la vitre et la prise en charge </w:t>
      </w:r>
      <w:r w:rsidR="00011519">
        <w:rPr>
          <w:rFonts w:ascii="Times New Roman" w:hAnsi="Times New Roman" w:cs="Times New Roman"/>
          <w:sz w:val="20"/>
          <w:szCs w:val="20"/>
        </w:rPr>
        <w:t>d</w:t>
      </w:r>
      <w:r w:rsidR="00BC61C3">
        <w:rPr>
          <w:rFonts w:ascii="Times New Roman" w:hAnsi="Times New Roman" w:cs="Times New Roman"/>
          <w:sz w:val="20"/>
          <w:szCs w:val="20"/>
        </w:rPr>
        <w:t xml:space="preserve">es frais </w:t>
      </w:r>
      <w:r w:rsidR="00011519">
        <w:rPr>
          <w:rFonts w:ascii="Times New Roman" w:hAnsi="Times New Roman" w:cs="Times New Roman"/>
          <w:sz w:val="20"/>
          <w:szCs w:val="20"/>
        </w:rPr>
        <w:t xml:space="preserve">inhérents à ces opérations </w:t>
      </w:r>
      <w:r w:rsidR="00BC61C3">
        <w:rPr>
          <w:rFonts w:ascii="Times New Roman" w:hAnsi="Times New Roman" w:cs="Times New Roman"/>
          <w:sz w:val="20"/>
          <w:szCs w:val="20"/>
        </w:rPr>
        <w:t>à sa voisine.</w:t>
      </w:r>
    </w:p>
    <w:p w14:paraId="6D76BA19" w14:textId="77777777" w:rsidR="000B7528" w:rsidRDefault="000B7528" w:rsidP="005761E2">
      <w:pPr>
        <w:autoSpaceDE w:val="0"/>
        <w:autoSpaceDN w:val="0"/>
        <w:adjustRightInd w:val="0"/>
        <w:jc w:val="both"/>
        <w:rPr>
          <w:rFonts w:ascii="Times New Roman" w:hAnsi="Times New Roman" w:cs="Times New Roman"/>
          <w:sz w:val="20"/>
          <w:szCs w:val="20"/>
        </w:rPr>
      </w:pPr>
    </w:p>
    <w:p w14:paraId="23692706" w14:textId="7F2D6D95" w:rsidR="004359DE" w:rsidRPr="009A7B0B" w:rsidRDefault="00E644D4" w:rsidP="004359DE">
      <w:pPr>
        <w:pBdr>
          <w:top w:val="single" w:sz="4" w:space="1" w:color="auto"/>
          <w:left w:val="single" w:sz="4" w:space="4" w:color="auto"/>
          <w:bottom w:val="single" w:sz="4" w:space="1" w:color="auto"/>
          <w:right w:val="single" w:sz="4" w:space="4" w:color="auto"/>
        </w:pBdr>
        <w:tabs>
          <w:tab w:val="left" w:pos="4248"/>
        </w:tabs>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8</w:t>
      </w:r>
      <w:r w:rsidR="004359DE">
        <w:rPr>
          <w:rFonts w:ascii="Times New Roman" w:hAnsi="Times New Roman" w:cs="Times New Roman"/>
          <w:b/>
          <w:bCs/>
          <w:sz w:val="20"/>
          <w:szCs w:val="20"/>
        </w:rPr>
        <w:t>) Informations et questions diverses</w:t>
      </w:r>
    </w:p>
    <w:p w14:paraId="4C988E33" w14:textId="1A32DEDF" w:rsidR="00026ECC" w:rsidRPr="00011519" w:rsidRDefault="00113177" w:rsidP="00011519">
      <w:pPr>
        <w:pStyle w:val="Paragraphedeliste"/>
        <w:numPr>
          <w:ilvl w:val="0"/>
          <w:numId w:val="15"/>
        </w:numPr>
        <w:autoSpaceDE w:val="0"/>
        <w:autoSpaceDN w:val="0"/>
        <w:adjustRightInd w:val="0"/>
        <w:ind w:left="142" w:hanging="142"/>
        <w:jc w:val="both"/>
        <w:rPr>
          <w:rFonts w:ascii="Times New Roman" w:hAnsi="Times New Roman" w:cs="Times New Roman"/>
          <w:sz w:val="20"/>
          <w:szCs w:val="20"/>
        </w:rPr>
      </w:pPr>
      <w:r w:rsidRPr="00113177">
        <w:rPr>
          <w:rFonts w:ascii="Times New Roman" w:hAnsi="Times New Roman" w:cs="Times New Roman"/>
          <w:sz w:val="20"/>
          <w:szCs w:val="20"/>
        </w:rPr>
        <w:t>Alarme et sécurité : Monsieur Denis MONEGAT</w:t>
      </w:r>
      <w:r w:rsidR="00011519">
        <w:rPr>
          <w:rFonts w:ascii="Times New Roman" w:hAnsi="Times New Roman" w:cs="Times New Roman"/>
          <w:sz w:val="20"/>
          <w:szCs w:val="20"/>
        </w:rPr>
        <w:t>, Adjoint au Maire,</w:t>
      </w:r>
      <w:r w:rsidRPr="00113177">
        <w:rPr>
          <w:rFonts w:ascii="Times New Roman" w:hAnsi="Times New Roman" w:cs="Times New Roman"/>
          <w:sz w:val="20"/>
          <w:szCs w:val="20"/>
        </w:rPr>
        <w:t xml:space="preserve"> rappelle que tous les bâtiments communaux </w:t>
      </w:r>
      <w:r w:rsidR="00011519">
        <w:rPr>
          <w:rFonts w:ascii="Times New Roman" w:hAnsi="Times New Roman" w:cs="Times New Roman"/>
          <w:sz w:val="20"/>
          <w:szCs w:val="20"/>
        </w:rPr>
        <w:t>(</w:t>
      </w:r>
      <w:r w:rsidRPr="00113177">
        <w:rPr>
          <w:rFonts w:ascii="Times New Roman" w:hAnsi="Times New Roman" w:cs="Times New Roman"/>
          <w:sz w:val="20"/>
          <w:szCs w:val="20"/>
        </w:rPr>
        <w:t xml:space="preserve">mairie, </w:t>
      </w:r>
      <w:r w:rsidR="00011519">
        <w:rPr>
          <w:rFonts w:ascii="Times New Roman" w:hAnsi="Times New Roman" w:cs="Times New Roman"/>
          <w:sz w:val="20"/>
          <w:szCs w:val="20"/>
        </w:rPr>
        <w:t>Ensemble scolaire</w:t>
      </w:r>
      <w:r w:rsidRPr="00113177">
        <w:rPr>
          <w:rFonts w:ascii="Times New Roman" w:hAnsi="Times New Roman" w:cs="Times New Roman"/>
          <w:sz w:val="20"/>
          <w:szCs w:val="20"/>
        </w:rPr>
        <w:t xml:space="preserve">, </w:t>
      </w:r>
      <w:r w:rsidR="00011519">
        <w:rPr>
          <w:rFonts w:ascii="Times New Roman" w:hAnsi="Times New Roman" w:cs="Times New Roman"/>
          <w:sz w:val="20"/>
          <w:szCs w:val="20"/>
        </w:rPr>
        <w:t>F</w:t>
      </w:r>
      <w:r w:rsidRPr="00113177">
        <w:rPr>
          <w:rFonts w:ascii="Times New Roman" w:hAnsi="Times New Roman" w:cs="Times New Roman"/>
          <w:sz w:val="20"/>
          <w:szCs w:val="20"/>
        </w:rPr>
        <w:t xml:space="preserve">oyer rural et </w:t>
      </w:r>
      <w:r w:rsidR="00011519">
        <w:rPr>
          <w:rFonts w:ascii="Times New Roman" w:hAnsi="Times New Roman" w:cs="Times New Roman"/>
          <w:sz w:val="20"/>
          <w:szCs w:val="20"/>
        </w:rPr>
        <w:t>M</w:t>
      </w:r>
      <w:r w:rsidRPr="00113177">
        <w:rPr>
          <w:rFonts w:ascii="Times New Roman" w:hAnsi="Times New Roman" w:cs="Times New Roman"/>
          <w:sz w:val="20"/>
          <w:szCs w:val="20"/>
        </w:rPr>
        <w:t>aison des associations</w:t>
      </w:r>
      <w:r w:rsidR="00011519">
        <w:rPr>
          <w:rFonts w:ascii="Times New Roman" w:hAnsi="Times New Roman" w:cs="Times New Roman"/>
          <w:sz w:val="20"/>
          <w:szCs w:val="20"/>
        </w:rPr>
        <w:t>)</w:t>
      </w:r>
      <w:r w:rsidRPr="00113177">
        <w:rPr>
          <w:rFonts w:ascii="Times New Roman" w:hAnsi="Times New Roman" w:cs="Times New Roman"/>
          <w:sz w:val="20"/>
          <w:szCs w:val="20"/>
        </w:rPr>
        <w:t xml:space="preserve"> ont </w:t>
      </w:r>
      <w:r w:rsidR="00011519">
        <w:rPr>
          <w:rFonts w:ascii="Times New Roman" w:hAnsi="Times New Roman" w:cs="Times New Roman"/>
          <w:sz w:val="20"/>
          <w:szCs w:val="20"/>
        </w:rPr>
        <w:t>fait l’objet d’une vérification et des réparations d’usage pour la mise en conformité</w:t>
      </w:r>
      <w:r w:rsidRPr="00113177">
        <w:rPr>
          <w:rFonts w:ascii="Times New Roman" w:hAnsi="Times New Roman" w:cs="Times New Roman"/>
          <w:sz w:val="20"/>
          <w:szCs w:val="20"/>
        </w:rPr>
        <w:t xml:space="preserve">, </w:t>
      </w:r>
      <w:r>
        <w:rPr>
          <w:rFonts w:ascii="Times New Roman" w:hAnsi="Times New Roman" w:cs="Times New Roman"/>
          <w:sz w:val="20"/>
          <w:szCs w:val="20"/>
        </w:rPr>
        <w:t>depuis le passage de l’électricien le 15 janvier dernier.</w:t>
      </w:r>
    </w:p>
    <w:p w14:paraId="36292B04" w14:textId="6C09B665" w:rsidR="00BB2DE1" w:rsidRDefault="007C5CEE" w:rsidP="00A16748">
      <w:pPr>
        <w:pStyle w:val="Paragraphedeliste"/>
        <w:numPr>
          <w:ilvl w:val="0"/>
          <w:numId w:val="15"/>
        </w:numPr>
        <w:autoSpaceDE w:val="0"/>
        <w:autoSpaceDN w:val="0"/>
        <w:adjustRightInd w:val="0"/>
        <w:ind w:left="142" w:hanging="142"/>
        <w:jc w:val="both"/>
        <w:rPr>
          <w:rFonts w:ascii="Times New Roman" w:hAnsi="Times New Roman" w:cs="Times New Roman"/>
          <w:sz w:val="20"/>
          <w:szCs w:val="20"/>
        </w:rPr>
      </w:pPr>
      <w:r>
        <w:rPr>
          <w:rFonts w:ascii="Times New Roman" w:hAnsi="Times New Roman" w:cs="Times New Roman"/>
          <w:sz w:val="20"/>
          <w:szCs w:val="20"/>
        </w:rPr>
        <w:t>Une réunion avec l’association Préty Pierre et Fleurs s’</w:t>
      </w:r>
      <w:r w:rsidR="00D05711">
        <w:rPr>
          <w:rFonts w:ascii="Times New Roman" w:hAnsi="Times New Roman" w:cs="Times New Roman"/>
          <w:sz w:val="20"/>
          <w:szCs w:val="20"/>
        </w:rPr>
        <w:t xml:space="preserve">est déroulée la semaine dernière. </w:t>
      </w:r>
      <w:r w:rsidR="00026ECC">
        <w:rPr>
          <w:rFonts w:ascii="Times New Roman" w:hAnsi="Times New Roman" w:cs="Times New Roman"/>
          <w:sz w:val="20"/>
          <w:szCs w:val="20"/>
        </w:rPr>
        <w:t xml:space="preserve">Madame Carole BOULAY </w:t>
      </w:r>
      <w:r w:rsidR="00D05711">
        <w:rPr>
          <w:rFonts w:ascii="Times New Roman" w:hAnsi="Times New Roman" w:cs="Times New Roman"/>
          <w:sz w:val="20"/>
          <w:szCs w:val="20"/>
        </w:rPr>
        <w:t>précise que l’idée de convention</w:t>
      </w:r>
      <w:r w:rsidR="00C50A31">
        <w:rPr>
          <w:rFonts w:ascii="Times New Roman" w:hAnsi="Times New Roman" w:cs="Times New Roman"/>
          <w:sz w:val="20"/>
          <w:szCs w:val="20"/>
        </w:rPr>
        <w:t xml:space="preserve"> entre la commune et l’association</w:t>
      </w:r>
      <w:r w:rsidR="00011519">
        <w:rPr>
          <w:rFonts w:ascii="Times New Roman" w:hAnsi="Times New Roman" w:cs="Times New Roman"/>
          <w:sz w:val="20"/>
          <w:szCs w:val="20"/>
        </w:rPr>
        <w:t>,</w:t>
      </w:r>
      <w:r w:rsidR="00D05711">
        <w:rPr>
          <w:rFonts w:ascii="Times New Roman" w:hAnsi="Times New Roman" w:cs="Times New Roman"/>
          <w:sz w:val="20"/>
          <w:szCs w:val="20"/>
        </w:rPr>
        <w:t xml:space="preserve"> proposée et rédigée par </w:t>
      </w:r>
      <w:r w:rsidR="00C50A31">
        <w:rPr>
          <w:rFonts w:ascii="Times New Roman" w:hAnsi="Times New Roman" w:cs="Times New Roman"/>
          <w:sz w:val="20"/>
          <w:szCs w:val="20"/>
        </w:rPr>
        <w:t>le nouveau bureau</w:t>
      </w:r>
      <w:r w:rsidR="00011519">
        <w:rPr>
          <w:rFonts w:ascii="Times New Roman" w:hAnsi="Times New Roman" w:cs="Times New Roman"/>
          <w:sz w:val="20"/>
          <w:szCs w:val="20"/>
        </w:rPr>
        <w:t>,</w:t>
      </w:r>
      <w:r w:rsidR="00D05711">
        <w:rPr>
          <w:rFonts w:ascii="Times New Roman" w:hAnsi="Times New Roman" w:cs="Times New Roman"/>
          <w:sz w:val="20"/>
          <w:szCs w:val="20"/>
        </w:rPr>
        <w:t xml:space="preserve"> a été abandonnée</w:t>
      </w:r>
      <w:r w:rsidR="00011519">
        <w:rPr>
          <w:rFonts w:ascii="Times New Roman" w:hAnsi="Times New Roman" w:cs="Times New Roman"/>
          <w:sz w:val="20"/>
          <w:szCs w:val="20"/>
        </w:rPr>
        <w:t>.</w:t>
      </w:r>
      <w:r w:rsidR="00D05711">
        <w:rPr>
          <w:rFonts w:ascii="Times New Roman" w:hAnsi="Times New Roman" w:cs="Times New Roman"/>
          <w:sz w:val="20"/>
          <w:szCs w:val="20"/>
        </w:rPr>
        <w:t xml:space="preserve"> </w:t>
      </w:r>
      <w:r w:rsidR="00011519">
        <w:rPr>
          <w:rFonts w:ascii="Times New Roman" w:hAnsi="Times New Roman" w:cs="Times New Roman"/>
          <w:sz w:val="20"/>
          <w:szCs w:val="20"/>
        </w:rPr>
        <w:t>L</w:t>
      </w:r>
      <w:r w:rsidR="00D05711">
        <w:rPr>
          <w:rFonts w:ascii="Times New Roman" w:hAnsi="Times New Roman" w:cs="Times New Roman"/>
          <w:sz w:val="20"/>
          <w:szCs w:val="20"/>
        </w:rPr>
        <w:t xml:space="preserve">es membres de l’association </w:t>
      </w:r>
      <w:r w:rsidR="00011519">
        <w:rPr>
          <w:rFonts w:ascii="Times New Roman" w:hAnsi="Times New Roman" w:cs="Times New Roman"/>
          <w:sz w:val="20"/>
          <w:szCs w:val="20"/>
        </w:rPr>
        <w:t>participeront à l’arrosage des plantes</w:t>
      </w:r>
      <w:r w:rsidR="00FF2AA2">
        <w:rPr>
          <w:rFonts w:ascii="Times New Roman" w:hAnsi="Times New Roman" w:cs="Times New Roman"/>
          <w:sz w:val="20"/>
          <w:szCs w:val="20"/>
        </w:rPr>
        <w:t xml:space="preserve"> suivant leurs disponibilités</w:t>
      </w:r>
      <w:r w:rsidR="00D05711">
        <w:rPr>
          <w:rFonts w:ascii="Times New Roman" w:hAnsi="Times New Roman" w:cs="Times New Roman"/>
          <w:sz w:val="20"/>
          <w:szCs w:val="20"/>
        </w:rPr>
        <w:t xml:space="preserve">. </w:t>
      </w:r>
      <w:r w:rsidR="000E41B8">
        <w:rPr>
          <w:rFonts w:ascii="Times New Roman" w:hAnsi="Times New Roman" w:cs="Times New Roman"/>
          <w:sz w:val="20"/>
          <w:szCs w:val="20"/>
        </w:rPr>
        <w:t>Un nouveau point sera fait à l’automne lors d’une prochaine réunion.</w:t>
      </w:r>
    </w:p>
    <w:p w14:paraId="4A35CBA2" w14:textId="4722EA35" w:rsidR="00CB4380" w:rsidRPr="00FF2AA2" w:rsidRDefault="00FF2AA2" w:rsidP="00FF2AA2">
      <w:pPr>
        <w:pStyle w:val="Paragraphedeliste"/>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Les représentants de PPF</w:t>
      </w:r>
      <w:r w:rsidR="000E41B8">
        <w:rPr>
          <w:rFonts w:ascii="Times New Roman" w:hAnsi="Times New Roman" w:cs="Times New Roman"/>
          <w:sz w:val="20"/>
          <w:szCs w:val="20"/>
        </w:rPr>
        <w:t xml:space="preserve"> seront présents lors de la soirée d’accueil des nouveaux habitants </w:t>
      </w:r>
      <w:r>
        <w:rPr>
          <w:rFonts w:ascii="Times New Roman" w:hAnsi="Times New Roman" w:cs="Times New Roman"/>
          <w:sz w:val="20"/>
          <w:szCs w:val="20"/>
        </w:rPr>
        <w:t>le</w:t>
      </w:r>
      <w:r w:rsidR="000E41B8">
        <w:rPr>
          <w:rFonts w:ascii="Times New Roman" w:hAnsi="Times New Roman" w:cs="Times New Roman"/>
          <w:sz w:val="20"/>
          <w:szCs w:val="20"/>
        </w:rPr>
        <w:t xml:space="preserve"> 27 avril</w:t>
      </w:r>
      <w:r>
        <w:rPr>
          <w:rFonts w:ascii="Times New Roman" w:hAnsi="Times New Roman" w:cs="Times New Roman"/>
          <w:sz w:val="20"/>
          <w:szCs w:val="20"/>
        </w:rPr>
        <w:t xml:space="preserve"> prochain</w:t>
      </w:r>
      <w:r w:rsidR="000E41B8">
        <w:rPr>
          <w:rFonts w:ascii="Times New Roman" w:hAnsi="Times New Roman" w:cs="Times New Roman"/>
          <w:sz w:val="20"/>
          <w:szCs w:val="20"/>
        </w:rPr>
        <w:t xml:space="preserve">, </w:t>
      </w:r>
      <w:r w:rsidR="00CB4380">
        <w:rPr>
          <w:rFonts w:ascii="Times New Roman" w:hAnsi="Times New Roman" w:cs="Times New Roman"/>
          <w:sz w:val="20"/>
          <w:szCs w:val="20"/>
        </w:rPr>
        <w:t xml:space="preserve">à la fois pour se présenter </w:t>
      </w:r>
      <w:r>
        <w:rPr>
          <w:rFonts w:ascii="Times New Roman" w:hAnsi="Times New Roman" w:cs="Times New Roman"/>
          <w:sz w:val="20"/>
          <w:szCs w:val="20"/>
        </w:rPr>
        <w:t xml:space="preserve">mais également pour affilier de nouveaux </w:t>
      </w:r>
      <w:r w:rsidR="00C50A31">
        <w:rPr>
          <w:rFonts w:ascii="Times New Roman" w:hAnsi="Times New Roman" w:cs="Times New Roman"/>
          <w:sz w:val="20"/>
          <w:szCs w:val="20"/>
        </w:rPr>
        <w:t>adhérents, le nombre de membres actifs étant en forte diminution</w:t>
      </w:r>
      <w:r w:rsidR="00CB4380">
        <w:rPr>
          <w:rFonts w:ascii="Times New Roman" w:hAnsi="Times New Roman" w:cs="Times New Roman"/>
          <w:sz w:val="20"/>
          <w:szCs w:val="20"/>
        </w:rPr>
        <w:t>.</w:t>
      </w:r>
      <w:r>
        <w:rPr>
          <w:rFonts w:ascii="Times New Roman" w:hAnsi="Times New Roman" w:cs="Times New Roman"/>
          <w:sz w:val="20"/>
          <w:szCs w:val="20"/>
        </w:rPr>
        <w:t xml:space="preserve"> L’association proposera ses</w:t>
      </w:r>
      <w:r w:rsidR="00CB4380" w:rsidRPr="00FF2AA2">
        <w:rPr>
          <w:rFonts w:ascii="Times New Roman" w:hAnsi="Times New Roman" w:cs="Times New Roman"/>
          <w:sz w:val="20"/>
          <w:szCs w:val="20"/>
        </w:rPr>
        <w:t xml:space="preserve"> vente</w:t>
      </w:r>
      <w:r>
        <w:rPr>
          <w:rFonts w:ascii="Times New Roman" w:hAnsi="Times New Roman" w:cs="Times New Roman"/>
          <w:sz w:val="20"/>
          <w:szCs w:val="20"/>
        </w:rPr>
        <w:t>s</w:t>
      </w:r>
      <w:r w:rsidR="00CB4380" w:rsidRPr="00FF2AA2">
        <w:rPr>
          <w:rFonts w:ascii="Times New Roman" w:hAnsi="Times New Roman" w:cs="Times New Roman"/>
          <w:sz w:val="20"/>
          <w:szCs w:val="20"/>
        </w:rPr>
        <w:t xml:space="preserve"> de terre</w:t>
      </w:r>
      <w:r w:rsidRPr="00FF2AA2">
        <w:rPr>
          <w:rFonts w:ascii="Times New Roman" w:hAnsi="Times New Roman" w:cs="Times New Roman"/>
          <w:sz w:val="20"/>
          <w:szCs w:val="20"/>
        </w:rPr>
        <w:t>au</w:t>
      </w:r>
      <w:r w:rsidR="00CB4380" w:rsidRPr="00FF2AA2">
        <w:rPr>
          <w:rFonts w:ascii="Times New Roman" w:hAnsi="Times New Roman" w:cs="Times New Roman"/>
          <w:sz w:val="20"/>
          <w:szCs w:val="20"/>
        </w:rPr>
        <w:t xml:space="preserve"> les 20 avril et 27 avril prochains.</w:t>
      </w:r>
    </w:p>
    <w:p w14:paraId="4E36A2FB" w14:textId="77777777" w:rsidR="00CB4380" w:rsidRDefault="00CB4380" w:rsidP="000E41B8">
      <w:pPr>
        <w:pStyle w:val="Paragraphedeliste"/>
        <w:autoSpaceDE w:val="0"/>
        <w:autoSpaceDN w:val="0"/>
        <w:adjustRightInd w:val="0"/>
        <w:ind w:left="142"/>
        <w:jc w:val="both"/>
        <w:rPr>
          <w:rFonts w:ascii="Times New Roman" w:hAnsi="Times New Roman" w:cs="Times New Roman"/>
          <w:sz w:val="20"/>
          <w:szCs w:val="20"/>
        </w:rPr>
      </w:pPr>
    </w:p>
    <w:p w14:paraId="3F70540C" w14:textId="2723734C" w:rsidR="0053173D" w:rsidRPr="004359DE" w:rsidRDefault="00C459E2" w:rsidP="004359DE">
      <w:pPr>
        <w:pBdr>
          <w:top w:val="single" w:sz="4" w:space="1" w:color="auto"/>
          <w:left w:val="single" w:sz="4" w:space="4" w:color="auto"/>
          <w:bottom w:val="single" w:sz="4" w:space="1" w:color="auto"/>
          <w:right w:val="single" w:sz="4" w:space="4" w:color="auto"/>
        </w:pBdr>
        <w:tabs>
          <w:tab w:val="left" w:pos="4248"/>
        </w:tabs>
        <w:autoSpaceDE w:val="0"/>
        <w:autoSpaceDN w:val="0"/>
        <w:adjustRightInd w:val="0"/>
        <w:jc w:val="both"/>
        <w:rPr>
          <w:rFonts w:ascii="Times New Roman" w:hAnsi="Times New Roman" w:cs="Times New Roman"/>
          <w:b/>
          <w:bCs/>
          <w:sz w:val="20"/>
          <w:szCs w:val="20"/>
        </w:rPr>
      </w:pPr>
      <w:r w:rsidRPr="009A7B0B">
        <w:rPr>
          <w:rFonts w:ascii="Times New Roman" w:hAnsi="Times New Roman" w:cs="Times New Roman"/>
          <w:b/>
          <w:bCs/>
          <w:sz w:val="20"/>
          <w:szCs w:val="20"/>
        </w:rPr>
        <w:t>9</w:t>
      </w:r>
      <w:r w:rsidR="00C1348D" w:rsidRPr="009A7B0B">
        <w:rPr>
          <w:rFonts w:ascii="Times New Roman" w:hAnsi="Times New Roman" w:cs="Times New Roman"/>
          <w:b/>
          <w:bCs/>
          <w:sz w:val="20"/>
          <w:szCs w:val="20"/>
        </w:rPr>
        <w:t>) Dates à retenir</w:t>
      </w:r>
      <w:bookmarkStart w:id="0" w:name="_Hlk119309569"/>
      <w:r w:rsidR="00A16748">
        <w:rPr>
          <w:rFonts w:ascii="Times New Roman" w:hAnsi="Times New Roman" w:cs="Times New Roman"/>
          <w:b/>
          <w:bCs/>
          <w:sz w:val="20"/>
          <w:szCs w:val="20"/>
        </w:rPr>
        <w:t xml:space="preserve"> </w:t>
      </w:r>
      <w:r w:rsidR="0053173D" w:rsidRPr="009A7B0B">
        <w:rPr>
          <w:rFonts w:ascii="Times New Roman" w:hAnsi="Times New Roman" w:cs="Times New Roman"/>
          <w:sz w:val="20"/>
          <w:szCs w:val="20"/>
        </w:rPr>
        <w:t xml:space="preserve">: </w:t>
      </w:r>
    </w:p>
    <w:p w14:paraId="4926A4CF" w14:textId="7FD65849" w:rsidR="00AD48CE" w:rsidRPr="009A7B0B" w:rsidRDefault="0053173D" w:rsidP="005761E2">
      <w:pPr>
        <w:autoSpaceDE w:val="0"/>
        <w:autoSpaceDN w:val="0"/>
        <w:adjustRightInd w:val="0"/>
        <w:jc w:val="both"/>
        <w:rPr>
          <w:rFonts w:ascii="Times New Roman" w:hAnsi="Times New Roman" w:cs="Times New Roman"/>
          <w:sz w:val="20"/>
          <w:szCs w:val="20"/>
        </w:rPr>
      </w:pPr>
      <w:r w:rsidRPr="009A7B0B">
        <w:rPr>
          <w:rFonts w:ascii="Times New Roman" w:hAnsi="Times New Roman" w:cs="Times New Roman"/>
          <w:sz w:val="20"/>
          <w:szCs w:val="20"/>
        </w:rPr>
        <w:sym w:font="Wingdings" w:char="F0D8"/>
      </w:r>
      <w:r w:rsidR="00680D2A" w:rsidRPr="009A7B0B">
        <w:rPr>
          <w:rFonts w:ascii="Times New Roman" w:hAnsi="Times New Roman" w:cs="Times New Roman"/>
          <w:sz w:val="20"/>
          <w:szCs w:val="20"/>
        </w:rPr>
        <w:t xml:space="preserve"> </w:t>
      </w:r>
      <w:r w:rsidR="00CB4380">
        <w:rPr>
          <w:rFonts w:ascii="Times New Roman" w:hAnsi="Times New Roman" w:cs="Times New Roman"/>
          <w:sz w:val="20"/>
          <w:szCs w:val="20"/>
        </w:rPr>
        <w:t>10/04 : A</w:t>
      </w:r>
      <w:r w:rsidR="00FF2AA2">
        <w:rPr>
          <w:rFonts w:ascii="Times New Roman" w:hAnsi="Times New Roman" w:cs="Times New Roman"/>
          <w:sz w:val="20"/>
          <w:szCs w:val="20"/>
        </w:rPr>
        <w:t xml:space="preserve">ssemblée </w:t>
      </w:r>
      <w:r w:rsidR="00CB4380">
        <w:rPr>
          <w:rFonts w:ascii="Times New Roman" w:hAnsi="Times New Roman" w:cs="Times New Roman"/>
          <w:sz w:val="20"/>
          <w:szCs w:val="20"/>
        </w:rPr>
        <w:t>G</w:t>
      </w:r>
      <w:r w:rsidR="00FF2AA2">
        <w:rPr>
          <w:rFonts w:ascii="Times New Roman" w:hAnsi="Times New Roman" w:cs="Times New Roman"/>
          <w:sz w:val="20"/>
          <w:szCs w:val="20"/>
        </w:rPr>
        <w:t>énérale du « Pays d’Art et d’Histoire » (</w:t>
      </w:r>
      <w:r w:rsidR="00CB4380">
        <w:rPr>
          <w:rFonts w:ascii="Times New Roman" w:hAnsi="Times New Roman" w:cs="Times New Roman"/>
          <w:sz w:val="20"/>
          <w:szCs w:val="20"/>
        </w:rPr>
        <w:t>PAH</w:t>
      </w:r>
      <w:r w:rsidR="00FF2AA2">
        <w:rPr>
          <w:rFonts w:ascii="Times New Roman" w:hAnsi="Times New Roman" w:cs="Times New Roman"/>
          <w:sz w:val="20"/>
          <w:szCs w:val="20"/>
        </w:rPr>
        <w:t>)</w:t>
      </w:r>
      <w:r w:rsidR="00CB4380">
        <w:rPr>
          <w:rFonts w:ascii="Times New Roman" w:hAnsi="Times New Roman" w:cs="Times New Roman"/>
          <w:sz w:val="20"/>
          <w:szCs w:val="20"/>
        </w:rPr>
        <w:t xml:space="preserve"> à </w:t>
      </w:r>
      <w:r w:rsidR="00FF2AA2">
        <w:rPr>
          <w:rFonts w:ascii="Times New Roman" w:hAnsi="Times New Roman" w:cs="Times New Roman"/>
          <w:sz w:val="20"/>
          <w:szCs w:val="20"/>
        </w:rPr>
        <w:t>18h30 - MARTAILLY-LES-BRANCION</w:t>
      </w:r>
    </w:p>
    <w:p w14:paraId="35C4D220" w14:textId="1321FB0A" w:rsidR="00680D2A" w:rsidRPr="009A7B0B" w:rsidRDefault="00680D2A" w:rsidP="005761E2">
      <w:pPr>
        <w:autoSpaceDE w:val="0"/>
        <w:autoSpaceDN w:val="0"/>
        <w:adjustRightInd w:val="0"/>
        <w:jc w:val="both"/>
        <w:rPr>
          <w:rFonts w:ascii="Times New Roman" w:hAnsi="Times New Roman" w:cs="Times New Roman"/>
          <w:sz w:val="20"/>
          <w:szCs w:val="20"/>
        </w:rPr>
      </w:pPr>
      <w:r w:rsidRPr="009A7B0B">
        <w:rPr>
          <w:rFonts w:ascii="Times New Roman" w:hAnsi="Times New Roman" w:cs="Times New Roman"/>
          <w:sz w:val="20"/>
          <w:szCs w:val="20"/>
        </w:rPr>
        <w:sym w:font="Wingdings" w:char="F0D8"/>
      </w:r>
      <w:r w:rsidR="00853670">
        <w:rPr>
          <w:rFonts w:ascii="Times New Roman" w:hAnsi="Times New Roman" w:cs="Times New Roman"/>
          <w:sz w:val="20"/>
          <w:szCs w:val="20"/>
        </w:rPr>
        <w:t xml:space="preserve"> </w:t>
      </w:r>
      <w:r w:rsidR="00CB4380">
        <w:rPr>
          <w:rFonts w:ascii="Times New Roman" w:hAnsi="Times New Roman" w:cs="Times New Roman"/>
          <w:sz w:val="20"/>
          <w:szCs w:val="20"/>
        </w:rPr>
        <w:t xml:space="preserve">11/04 : </w:t>
      </w:r>
      <w:r w:rsidR="00FF2AA2">
        <w:rPr>
          <w:rFonts w:ascii="Times New Roman" w:hAnsi="Times New Roman" w:cs="Times New Roman"/>
          <w:sz w:val="20"/>
          <w:szCs w:val="20"/>
        </w:rPr>
        <w:t xml:space="preserve">Assemblée </w:t>
      </w:r>
      <w:r w:rsidR="00CB4380">
        <w:rPr>
          <w:rFonts w:ascii="Times New Roman" w:hAnsi="Times New Roman" w:cs="Times New Roman"/>
          <w:sz w:val="20"/>
          <w:szCs w:val="20"/>
        </w:rPr>
        <w:t xml:space="preserve">plénière </w:t>
      </w:r>
      <w:r w:rsidR="00FF2AA2">
        <w:rPr>
          <w:rFonts w:ascii="Times New Roman" w:hAnsi="Times New Roman" w:cs="Times New Roman"/>
          <w:sz w:val="20"/>
          <w:szCs w:val="20"/>
        </w:rPr>
        <w:t xml:space="preserve">de la </w:t>
      </w:r>
      <w:r w:rsidR="00CB4380">
        <w:rPr>
          <w:rFonts w:ascii="Times New Roman" w:hAnsi="Times New Roman" w:cs="Times New Roman"/>
          <w:sz w:val="20"/>
          <w:szCs w:val="20"/>
        </w:rPr>
        <w:t>CCMT</w:t>
      </w:r>
    </w:p>
    <w:p w14:paraId="3F542B0C" w14:textId="4FBCC3F7" w:rsidR="00680D2A" w:rsidRPr="009A7B0B" w:rsidRDefault="00680D2A" w:rsidP="005761E2">
      <w:pPr>
        <w:autoSpaceDE w:val="0"/>
        <w:autoSpaceDN w:val="0"/>
        <w:adjustRightInd w:val="0"/>
        <w:jc w:val="both"/>
        <w:rPr>
          <w:rFonts w:ascii="Times New Roman" w:hAnsi="Times New Roman" w:cs="Times New Roman"/>
          <w:sz w:val="20"/>
          <w:szCs w:val="20"/>
        </w:rPr>
      </w:pPr>
      <w:r w:rsidRPr="009A7B0B">
        <w:rPr>
          <w:rFonts w:ascii="Times New Roman" w:hAnsi="Times New Roman" w:cs="Times New Roman"/>
          <w:sz w:val="20"/>
          <w:szCs w:val="20"/>
        </w:rPr>
        <w:sym w:font="Wingdings" w:char="F0D8"/>
      </w:r>
      <w:r w:rsidR="00CB4380">
        <w:rPr>
          <w:rFonts w:ascii="Times New Roman" w:hAnsi="Times New Roman" w:cs="Times New Roman"/>
          <w:sz w:val="20"/>
          <w:szCs w:val="20"/>
        </w:rPr>
        <w:t xml:space="preserve"> 26/04 : </w:t>
      </w:r>
      <w:r w:rsidR="00FF2AA2">
        <w:rPr>
          <w:rFonts w:ascii="Times New Roman" w:hAnsi="Times New Roman" w:cs="Times New Roman"/>
          <w:sz w:val="20"/>
          <w:szCs w:val="20"/>
        </w:rPr>
        <w:t>V</w:t>
      </w:r>
      <w:r w:rsidR="00CB4380">
        <w:rPr>
          <w:rFonts w:ascii="Times New Roman" w:hAnsi="Times New Roman" w:cs="Times New Roman"/>
          <w:sz w:val="20"/>
          <w:szCs w:val="20"/>
        </w:rPr>
        <w:t xml:space="preserve">isite </w:t>
      </w:r>
      <w:r w:rsidR="00FF2AA2">
        <w:rPr>
          <w:rFonts w:ascii="Times New Roman" w:hAnsi="Times New Roman" w:cs="Times New Roman"/>
          <w:sz w:val="20"/>
          <w:szCs w:val="20"/>
        </w:rPr>
        <w:t xml:space="preserve">pour le </w:t>
      </w:r>
      <w:r w:rsidR="00CB4380">
        <w:rPr>
          <w:rFonts w:ascii="Times New Roman" w:hAnsi="Times New Roman" w:cs="Times New Roman"/>
          <w:sz w:val="20"/>
          <w:szCs w:val="20"/>
        </w:rPr>
        <w:t xml:space="preserve">projet </w:t>
      </w:r>
      <w:r w:rsidR="00FF2AA2">
        <w:rPr>
          <w:rFonts w:ascii="Times New Roman" w:hAnsi="Times New Roman" w:cs="Times New Roman"/>
          <w:sz w:val="20"/>
          <w:szCs w:val="20"/>
        </w:rPr>
        <w:t>d’Obligation Réelle Environnementale (</w:t>
      </w:r>
      <w:r w:rsidR="00CB4380">
        <w:rPr>
          <w:rFonts w:ascii="Times New Roman" w:hAnsi="Times New Roman" w:cs="Times New Roman"/>
          <w:sz w:val="20"/>
          <w:szCs w:val="20"/>
        </w:rPr>
        <w:t>ORE</w:t>
      </w:r>
      <w:r w:rsidR="00FF2AA2">
        <w:rPr>
          <w:rFonts w:ascii="Times New Roman" w:hAnsi="Times New Roman" w:cs="Times New Roman"/>
          <w:sz w:val="20"/>
          <w:szCs w:val="20"/>
        </w:rPr>
        <w:t>)</w:t>
      </w:r>
      <w:r w:rsidR="00CB4380">
        <w:rPr>
          <w:rFonts w:ascii="Times New Roman" w:hAnsi="Times New Roman" w:cs="Times New Roman"/>
          <w:sz w:val="20"/>
          <w:szCs w:val="20"/>
        </w:rPr>
        <w:t xml:space="preserve"> à 18h</w:t>
      </w:r>
    </w:p>
    <w:p w14:paraId="35E2557F" w14:textId="151B4E57" w:rsidR="007B4579" w:rsidRDefault="00853670" w:rsidP="007B4579">
      <w:pPr>
        <w:autoSpaceDE w:val="0"/>
        <w:autoSpaceDN w:val="0"/>
        <w:adjustRightInd w:val="0"/>
        <w:jc w:val="both"/>
        <w:rPr>
          <w:rFonts w:ascii="Times New Roman" w:hAnsi="Times New Roman" w:cs="Times New Roman"/>
          <w:sz w:val="20"/>
          <w:szCs w:val="20"/>
        </w:rPr>
      </w:pPr>
      <w:r w:rsidRPr="009A7B0B">
        <w:rPr>
          <w:rFonts w:ascii="Times New Roman" w:hAnsi="Times New Roman" w:cs="Times New Roman"/>
          <w:sz w:val="20"/>
          <w:szCs w:val="20"/>
        </w:rPr>
        <w:sym w:font="Wingdings" w:char="F0D8"/>
      </w:r>
      <w:r w:rsidRPr="009A7B0B">
        <w:rPr>
          <w:rFonts w:ascii="Times New Roman" w:hAnsi="Times New Roman" w:cs="Times New Roman"/>
          <w:sz w:val="20"/>
          <w:szCs w:val="20"/>
        </w:rPr>
        <w:t xml:space="preserve"> </w:t>
      </w:r>
      <w:r w:rsidR="00CB4380">
        <w:rPr>
          <w:rFonts w:ascii="Times New Roman" w:hAnsi="Times New Roman" w:cs="Times New Roman"/>
          <w:sz w:val="20"/>
          <w:szCs w:val="20"/>
        </w:rPr>
        <w:t>26/04 : A</w:t>
      </w:r>
      <w:r w:rsidR="00FF2AA2">
        <w:rPr>
          <w:rFonts w:ascii="Times New Roman" w:hAnsi="Times New Roman" w:cs="Times New Roman"/>
          <w:sz w:val="20"/>
          <w:szCs w:val="20"/>
        </w:rPr>
        <w:t xml:space="preserve">ssemblée </w:t>
      </w:r>
      <w:r w:rsidR="00CB4380">
        <w:rPr>
          <w:rFonts w:ascii="Times New Roman" w:hAnsi="Times New Roman" w:cs="Times New Roman"/>
          <w:sz w:val="20"/>
          <w:szCs w:val="20"/>
        </w:rPr>
        <w:t>G</w:t>
      </w:r>
      <w:r w:rsidR="00FF2AA2">
        <w:rPr>
          <w:rFonts w:ascii="Times New Roman" w:hAnsi="Times New Roman" w:cs="Times New Roman"/>
          <w:sz w:val="20"/>
          <w:szCs w:val="20"/>
        </w:rPr>
        <w:t xml:space="preserve">énérale de la </w:t>
      </w:r>
      <w:proofErr w:type="spellStart"/>
      <w:r w:rsidR="00FF2AA2">
        <w:rPr>
          <w:rFonts w:ascii="Times New Roman" w:hAnsi="Times New Roman" w:cs="Times New Roman"/>
          <w:sz w:val="20"/>
          <w:szCs w:val="20"/>
        </w:rPr>
        <w:t>COm</w:t>
      </w:r>
      <w:r w:rsidR="00A0579F">
        <w:rPr>
          <w:rFonts w:ascii="Times New Roman" w:hAnsi="Times New Roman" w:cs="Times New Roman"/>
          <w:sz w:val="20"/>
          <w:szCs w:val="20"/>
        </w:rPr>
        <w:t>m</w:t>
      </w:r>
      <w:r w:rsidR="00FF2AA2">
        <w:rPr>
          <w:rFonts w:ascii="Times New Roman" w:hAnsi="Times New Roman" w:cs="Times New Roman"/>
          <w:sz w:val="20"/>
          <w:szCs w:val="20"/>
        </w:rPr>
        <w:t>ission</w:t>
      </w:r>
      <w:proofErr w:type="spellEnd"/>
      <w:r w:rsidR="00FF2AA2">
        <w:rPr>
          <w:rFonts w:ascii="Times New Roman" w:hAnsi="Times New Roman" w:cs="Times New Roman"/>
          <w:sz w:val="20"/>
          <w:szCs w:val="20"/>
        </w:rPr>
        <w:t xml:space="preserve"> </w:t>
      </w:r>
      <w:proofErr w:type="spellStart"/>
      <w:r w:rsidR="00FF2AA2">
        <w:rPr>
          <w:rFonts w:ascii="Times New Roman" w:hAnsi="Times New Roman" w:cs="Times New Roman"/>
          <w:sz w:val="20"/>
          <w:szCs w:val="20"/>
        </w:rPr>
        <w:t>FORestière</w:t>
      </w:r>
      <w:proofErr w:type="spellEnd"/>
      <w:r w:rsidR="00FF2AA2">
        <w:rPr>
          <w:rFonts w:ascii="Times New Roman" w:hAnsi="Times New Roman" w:cs="Times New Roman"/>
          <w:sz w:val="20"/>
          <w:szCs w:val="20"/>
        </w:rPr>
        <w:t xml:space="preserve"> de Saône-Et-Loire (</w:t>
      </w:r>
      <w:r w:rsidR="00CB4380">
        <w:rPr>
          <w:rFonts w:ascii="Times New Roman" w:hAnsi="Times New Roman" w:cs="Times New Roman"/>
          <w:sz w:val="20"/>
          <w:szCs w:val="20"/>
        </w:rPr>
        <w:t>COFOR</w:t>
      </w:r>
      <w:r w:rsidR="00FF2AA2">
        <w:rPr>
          <w:rFonts w:ascii="Times New Roman" w:hAnsi="Times New Roman" w:cs="Times New Roman"/>
          <w:sz w:val="20"/>
          <w:szCs w:val="20"/>
        </w:rPr>
        <w:t>71)</w:t>
      </w:r>
    </w:p>
    <w:p w14:paraId="7F900289" w14:textId="4CAADD38" w:rsidR="007B4579" w:rsidRPr="009A7B0B" w:rsidRDefault="007B4579" w:rsidP="00853670">
      <w:pPr>
        <w:autoSpaceDE w:val="0"/>
        <w:autoSpaceDN w:val="0"/>
        <w:adjustRightInd w:val="0"/>
        <w:jc w:val="both"/>
        <w:rPr>
          <w:rFonts w:ascii="Times New Roman" w:hAnsi="Times New Roman" w:cs="Times New Roman"/>
          <w:sz w:val="20"/>
          <w:szCs w:val="20"/>
        </w:rPr>
      </w:pPr>
      <w:r w:rsidRPr="009A7B0B">
        <w:rPr>
          <w:rFonts w:ascii="Times New Roman" w:hAnsi="Times New Roman" w:cs="Times New Roman"/>
          <w:sz w:val="20"/>
          <w:szCs w:val="20"/>
        </w:rPr>
        <w:sym w:font="Wingdings" w:char="F0D8"/>
      </w:r>
      <w:r w:rsidRPr="009A7B0B">
        <w:rPr>
          <w:rFonts w:ascii="Times New Roman" w:hAnsi="Times New Roman" w:cs="Times New Roman"/>
          <w:sz w:val="20"/>
          <w:szCs w:val="20"/>
        </w:rPr>
        <w:t xml:space="preserve"> </w:t>
      </w:r>
      <w:r w:rsidR="00CB4380">
        <w:rPr>
          <w:rFonts w:ascii="Times New Roman" w:hAnsi="Times New Roman" w:cs="Times New Roman"/>
          <w:sz w:val="20"/>
          <w:szCs w:val="20"/>
        </w:rPr>
        <w:t xml:space="preserve">27/04 : Soirée </w:t>
      </w:r>
      <w:r w:rsidR="00FF2AA2">
        <w:rPr>
          <w:rFonts w:ascii="Times New Roman" w:hAnsi="Times New Roman" w:cs="Times New Roman"/>
          <w:sz w:val="20"/>
          <w:szCs w:val="20"/>
        </w:rPr>
        <w:t>d’</w:t>
      </w:r>
      <w:r w:rsidR="00CB4380">
        <w:rPr>
          <w:rFonts w:ascii="Times New Roman" w:hAnsi="Times New Roman" w:cs="Times New Roman"/>
          <w:sz w:val="20"/>
          <w:szCs w:val="20"/>
        </w:rPr>
        <w:t>accueil des nouveaux habitants</w:t>
      </w:r>
      <w:r w:rsidR="00FF2AA2">
        <w:rPr>
          <w:rFonts w:ascii="Times New Roman" w:hAnsi="Times New Roman" w:cs="Times New Roman"/>
          <w:sz w:val="20"/>
          <w:szCs w:val="20"/>
        </w:rPr>
        <w:t xml:space="preserve"> à 18h au Foyer rural</w:t>
      </w:r>
    </w:p>
    <w:p w14:paraId="756FB978" w14:textId="0258C574" w:rsidR="000B7528" w:rsidRDefault="00CB4380" w:rsidP="005761E2">
      <w:pPr>
        <w:autoSpaceDE w:val="0"/>
        <w:autoSpaceDN w:val="0"/>
        <w:adjustRightInd w:val="0"/>
        <w:jc w:val="both"/>
        <w:rPr>
          <w:rFonts w:ascii="Times New Roman" w:hAnsi="Times New Roman" w:cs="Times New Roman"/>
          <w:sz w:val="20"/>
          <w:szCs w:val="20"/>
        </w:rPr>
      </w:pPr>
      <w:r w:rsidRPr="009A7B0B">
        <w:rPr>
          <w:rFonts w:ascii="Times New Roman" w:hAnsi="Times New Roman" w:cs="Times New Roman"/>
          <w:sz w:val="20"/>
          <w:szCs w:val="20"/>
        </w:rPr>
        <w:sym w:font="Wingdings" w:char="F0D8"/>
      </w:r>
      <w:r>
        <w:rPr>
          <w:rFonts w:ascii="Times New Roman" w:hAnsi="Times New Roman" w:cs="Times New Roman"/>
          <w:sz w:val="20"/>
          <w:szCs w:val="20"/>
        </w:rPr>
        <w:t xml:space="preserve">16/05 : Commission </w:t>
      </w:r>
      <w:r w:rsidR="00A0579F">
        <w:rPr>
          <w:rFonts w:ascii="Times New Roman" w:hAnsi="Times New Roman" w:cs="Times New Roman"/>
          <w:sz w:val="20"/>
          <w:szCs w:val="20"/>
        </w:rPr>
        <w:t xml:space="preserve">de contrôle des listes </w:t>
      </w:r>
      <w:r>
        <w:rPr>
          <w:rFonts w:ascii="Times New Roman" w:hAnsi="Times New Roman" w:cs="Times New Roman"/>
          <w:sz w:val="20"/>
          <w:szCs w:val="20"/>
        </w:rPr>
        <w:t>électorale</w:t>
      </w:r>
      <w:r w:rsidR="00A0579F">
        <w:rPr>
          <w:rFonts w:ascii="Times New Roman" w:hAnsi="Times New Roman" w:cs="Times New Roman"/>
          <w:sz w:val="20"/>
          <w:szCs w:val="20"/>
        </w:rPr>
        <w:t>s</w:t>
      </w:r>
      <w:r>
        <w:rPr>
          <w:rFonts w:ascii="Times New Roman" w:hAnsi="Times New Roman" w:cs="Times New Roman"/>
          <w:sz w:val="20"/>
          <w:szCs w:val="20"/>
        </w:rPr>
        <w:t xml:space="preserve"> à 18h</w:t>
      </w:r>
    </w:p>
    <w:p w14:paraId="36EC73D9" w14:textId="77777777" w:rsidR="00CB4380" w:rsidRPr="009A7B0B" w:rsidRDefault="00CB4380" w:rsidP="005761E2">
      <w:pPr>
        <w:autoSpaceDE w:val="0"/>
        <w:autoSpaceDN w:val="0"/>
        <w:adjustRightInd w:val="0"/>
        <w:jc w:val="both"/>
        <w:rPr>
          <w:rFonts w:ascii="Times New Roman" w:hAnsi="Times New Roman" w:cs="Times New Roman"/>
          <w:sz w:val="20"/>
          <w:szCs w:val="20"/>
        </w:rPr>
      </w:pPr>
    </w:p>
    <w:p w14:paraId="4CEE159C" w14:textId="10469852" w:rsidR="00F005E0" w:rsidRPr="00CB4380" w:rsidRDefault="00D0238C" w:rsidP="005761E2">
      <w:pPr>
        <w:autoSpaceDE w:val="0"/>
        <w:autoSpaceDN w:val="0"/>
        <w:adjustRightInd w:val="0"/>
        <w:jc w:val="both"/>
        <w:rPr>
          <w:rFonts w:ascii="Times New Roman" w:hAnsi="Times New Roman" w:cs="Times New Roman"/>
          <w:b/>
          <w:bCs/>
          <w:sz w:val="20"/>
          <w:szCs w:val="20"/>
        </w:rPr>
      </w:pPr>
      <w:r w:rsidRPr="00CB4380">
        <w:rPr>
          <w:rFonts w:ascii="Times New Roman" w:hAnsi="Times New Roman" w:cs="Times New Roman"/>
          <w:b/>
          <w:bCs/>
          <w:sz w:val="20"/>
          <w:szCs w:val="20"/>
        </w:rPr>
        <w:t>Prochaine</w:t>
      </w:r>
      <w:r w:rsidR="00CB4380" w:rsidRPr="00CB4380">
        <w:rPr>
          <w:rFonts w:ascii="Times New Roman" w:hAnsi="Times New Roman" w:cs="Times New Roman"/>
          <w:b/>
          <w:bCs/>
          <w:sz w:val="20"/>
          <w:szCs w:val="20"/>
        </w:rPr>
        <w:t>s</w:t>
      </w:r>
      <w:r w:rsidRPr="00CB4380">
        <w:rPr>
          <w:rFonts w:ascii="Times New Roman" w:hAnsi="Times New Roman" w:cs="Times New Roman"/>
          <w:b/>
          <w:bCs/>
          <w:sz w:val="20"/>
          <w:szCs w:val="20"/>
        </w:rPr>
        <w:t xml:space="preserve"> séance</w:t>
      </w:r>
      <w:r w:rsidR="00CB4380" w:rsidRPr="00CB4380">
        <w:rPr>
          <w:rFonts w:ascii="Times New Roman" w:hAnsi="Times New Roman" w:cs="Times New Roman"/>
          <w:b/>
          <w:bCs/>
          <w:sz w:val="20"/>
          <w:szCs w:val="20"/>
        </w:rPr>
        <w:t>s du</w:t>
      </w:r>
      <w:r w:rsidR="00BB2DE1" w:rsidRPr="00CB4380">
        <w:rPr>
          <w:rFonts w:ascii="Times New Roman" w:hAnsi="Times New Roman" w:cs="Times New Roman"/>
          <w:b/>
          <w:bCs/>
          <w:sz w:val="20"/>
          <w:szCs w:val="20"/>
        </w:rPr>
        <w:t xml:space="preserve"> </w:t>
      </w:r>
      <w:r w:rsidRPr="00CB4380">
        <w:rPr>
          <w:rFonts w:ascii="Times New Roman" w:hAnsi="Times New Roman" w:cs="Times New Roman"/>
          <w:b/>
          <w:bCs/>
          <w:sz w:val="20"/>
          <w:szCs w:val="20"/>
        </w:rPr>
        <w:t>Conseil municipal</w:t>
      </w:r>
    </w:p>
    <w:p w14:paraId="38C2E12D" w14:textId="0515B4F0" w:rsidR="00853670" w:rsidRPr="00CB4380" w:rsidRDefault="00853670" w:rsidP="00853670">
      <w:pPr>
        <w:autoSpaceDE w:val="0"/>
        <w:autoSpaceDN w:val="0"/>
        <w:adjustRightInd w:val="0"/>
        <w:jc w:val="both"/>
        <w:rPr>
          <w:rFonts w:ascii="Times New Roman" w:hAnsi="Times New Roman" w:cs="Times New Roman"/>
          <w:b/>
          <w:bCs/>
          <w:sz w:val="20"/>
          <w:szCs w:val="20"/>
        </w:rPr>
      </w:pPr>
      <w:r w:rsidRPr="00CB4380">
        <w:rPr>
          <w:rFonts w:ascii="Times New Roman" w:hAnsi="Times New Roman" w:cs="Times New Roman"/>
          <w:b/>
          <w:bCs/>
          <w:sz w:val="20"/>
          <w:szCs w:val="20"/>
        </w:rPr>
        <w:sym w:font="Wingdings" w:char="F0D8"/>
      </w:r>
      <w:r w:rsidRPr="00CB4380">
        <w:rPr>
          <w:rFonts w:ascii="Times New Roman" w:hAnsi="Times New Roman" w:cs="Times New Roman"/>
          <w:b/>
          <w:bCs/>
          <w:sz w:val="20"/>
          <w:szCs w:val="20"/>
        </w:rPr>
        <w:t xml:space="preserve"> </w:t>
      </w:r>
      <w:r w:rsidR="00CB4380">
        <w:rPr>
          <w:rFonts w:ascii="Times New Roman" w:hAnsi="Times New Roman" w:cs="Times New Roman"/>
          <w:b/>
          <w:bCs/>
          <w:sz w:val="20"/>
          <w:szCs w:val="20"/>
        </w:rPr>
        <w:t>Les 4 juin et 9 juillet</w:t>
      </w:r>
    </w:p>
    <w:p w14:paraId="27455796" w14:textId="77777777" w:rsidR="00853670" w:rsidRDefault="00853670" w:rsidP="00853670">
      <w:pPr>
        <w:tabs>
          <w:tab w:val="left" w:pos="4248"/>
        </w:tabs>
        <w:autoSpaceDE w:val="0"/>
        <w:autoSpaceDN w:val="0"/>
        <w:adjustRightInd w:val="0"/>
        <w:jc w:val="both"/>
        <w:rPr>
          <w:rFonts w:ascii="Times New Roman" w:hAnsi="Times New Roman" w:cs="Times New Roman"/>
          <w:b/>
          <w:bCs/>
          <w:sz w:val="20"/>
          <w:szCs w:val="20"/>
        </w:rPr>
      </w:pPr>
    </w:p>
    <w:p w14:paraId="18BCADCF" w14:textId="77777777" w:rsidR="00F005E0" w:rsidRPr="009A7B0B" w:rsidRDefault="00F005E0" w:rsidP="005761E2">
      <w:pPr>
        <w:tabs>
          <w:tab w:val="left" w:pos="4248"/>
        </w:tabs>
        <w:autoSpaceDE w:val="0"/>
        <w:autoSpaceDN w:val="0"/>
        <w:adjustRightInd w:val="0"/>
        <w:jc w:val="both"/>
        <w:rPr>
          <w:rFonts w:ascii="Times New Roman" w:hAnsi="Times New Roman" w:cs="Times New Roman"/>
          <w:b/>
          <w:bCs/>
          <w:sz w:val="20"/>
          <w:szCs w:val="20"/>
        </w:rPr>
      </w:pPr>
    </w:p>
    <w:bookmarkEnd w:id="0"/>
    <w:p w14:paraId="70BB47B1" w14:textId="05E736F5" w:rsidR="00F51A13" w:rsidRPr="009A7B0B" w:rsidRDefault="00853670" w:rsidP="00853670">
      <w:pPr>
        <w:tabs>
          <w:tab w:val="left" w:pos="4248"/>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r w:rsidR="00BE62F1" w:rsidRPr="009A7B0B">
        <w:rPr>
          <w:rFonts w:ascii="Times New Roman" w:hAnsi="Times New Roman" w:cs="Times New Roman"/>
          <w:sz w:val="20"/>
          <w:szCs w:val="20"/>
        </w:rPr>
        <w:t xml:space="preserve">Levée de la séance : </w:t>
      </w:r>
      <w:r w:rsidR="00CB4380">
        <w:rPr>
          <w:rFonts w:ascii="Times New Roman" w:hAnsi="Times New Roman" w:cs="Times New Roman"/>
          <w:sz w:val="20"/>
          <w:szCs w:val="20"/>
        </w:rPr>
        <w:t>23h10</w:t>
      </w:r>
    </w:p>
    <w:p w14:paraId="307DBF81" w14:textId="63288F9A" w:rsidR="00C57B60" w:rsidRPr="009A7B0B" w:rsidRDefault="00C57B60" w:rsidP="005761E2">
      <w:pPr>
        <w:tabs>
          <w:tab w:val="left" w:pos="4248"/>
        </w:tabs>
        <w:autoSpaceDE w:val="0"/>
        <w:autoSpaceDN w:val="0"/>
        <w:adjustRightInd w:val="0"/>
        <w:rPr>
          <w:rFonts w:ascii="Times New Roman" w:hAnsi="Times New Roman" w:cs="Times New Roman"/>
          <w:sz w:val="20"/>
          <w:szCs w:val="20"/>
        </w:rPr>
      </w:pPr>
    </w:p>
    <w:p w14:paraId="742C093B" w14:textId="141D6D24" w:rsidR="007E3617" w:rsidRPr="009A7B0B" w:rsidRDefault="004869B8" w:rsidP="005761E2">
      <w:pPr>
        <w:tabs>
          <w:tab w:val="left" w:pos="4248"/>
          <w:tab w:val="left" w:pos="6946"/>
        </w:tabs>
        <w:autoSpaceDE w:val="0"/>
        <w:autoSpaceDN w:val="0"/>
        <w:adjustRightInd w:val="0"/>
        <w:ind w:left="3119"/>
        <w:rPr>
          <w:rFonts w:ascii="Times New Roman" w:hAnsi="Times New Roman" w:cs="Times New Roman"/>
          <w:sz w:val="20"/>
          <w:szCs w:val="20"/>
        </w:rPr>
      </w:pPr>
      <w:r w:rsidRPr="009A7B0B">
        <w:rPr>
          <w:rFonts w:ascii="Times New Roman" w:hAnsi="Times New Roman" w:cs="Times New Roman"/>
          <w:sz w:val="20"/>
          <w:szCs w:val="20"/>
        </w:rPr>
        <w:t>L</w:t>
      </w:r>
      <w:r w:rsidR="00A24DDF">
        <w:rPr>
          <w:rFonts w:ascii="Times New Roman" w:hAnsi="Times New Roman" w:cs="Times New Roman"/>
          <w:sz w:val="20"/>
          <w:szCs w:val="20"/>
        </w:rPr>
        <w:t>a</w:t>
      </w:r>
      <w:r w:rsidRPr="009A7B0B">
        <w:rPr>
          <w:rFonts w:ascii="Times New Roman" w:hAnsi="Times New Roman" w:cs="Times New Roman"/>
          <w:sz w:val="20"/>
          <w:szCs w:val="20"/>
        </w:rPr>
        <w:t xml:space="preserve"> Secrétaire de séance, </w:t>
      </w:r>
      <w:r w:rsidRPr="009A7B0B">
        <w:rPr>
          <w:rFonts w:ascii="Times New Roman" w:hAnsi="Times New Roman" w:cs="Times New Roman"/>
          <w:sz w:val="20"/>
          <w:szCs w:val="20"/>
        </w:rPr>
        <w:tab/>
      </w:r>
      <w:r w:rsidR="00990CA2" w:rsidRPr="009A7B0B">
        <w:rPr>
          <w:rFonts w:ascii="Times New Roman" w:hAnsi="Times New Roman" w:cs="Times New Roman"/>
          <w:sz w:val="20"/>
          <w:szCs w:val="20"/>
        </w:rPr>
        <w:t xml:space="preserve">Le </w:t>
      </w:r>
      <w:r w:rsidRPr="009A7B0B">
        <w:rPr>
          <w:rFonts w:ascii="Times New Roman" w:hAnsi="Times New Roman" w:cs="Times New Roman"/>
          <w:sz w:val="20"/>
          <w:szCs w:val="20"/>
        </w:rPr>
        <w:t>Président de séance</w:t>
      </w:r>
      <w:r w:rsidR="00990CA2" w:rsidRPr="009A7B0B">
        <w:rPr>
          <w:rFonts w:ascii="Times New Roman" w:hAnsi="Times New Roman" w:cs="Times New Roman"/>
          <w:sz w:val="20"/>
          <w:szCs w:val="20"/>
        </w:rPr>
        <w:t xml:space="preserve">, </w:t>
      </w:r>
    </w:p>
    <w:p w14:paraId="3BC5A49D" w14:textId="7E048BCE" w:rsidR="003714FB" w:rsidRDefault="00CB4380" w:rsidP="00852166">
      <w:pPr>
        <w:tabs>
          <w:tab w:val="left" w:pos="4248"/>
          <w:tab w:val="left" w:pos="7371"/>
        </w:tabs>
        <w:autoSpaceDE w:val="0"/>
        <w:autoSpaceDN w:val="0"/>
        <w:adjustRightInd w:val="0"/>
        <w:ind w:left="3261"/>
        <w:rPr>
          <w:rFonts w:ascii="Times New Roman" w:hAnsi="Times New Roman" w:cs="Times New Roman"/>
        </w:rPr>
      </w:pPr>
      <w:r>
        <w:rPr>
          <w:rFonts w:ascii="Times New Roman" w:hAnsi="Times New Roman" w:cs="Times New Roman"/>
          <w:sz w:val="20"/>
          <w:szCs w:val="20"/>
        </w:rPr>
        <w:t>Martine RAYNAUD</w:t>
      </w:r>
      <w:r w:rsidR="004869B8" w:rsidRPr="009A7B0B">
        <w:rPr>
          <w:rFonts w:ascii="Times New Roman" w:hAnsi="Times New Roman" w:cs="Times New Roman"/>
          <w:sz w:val="20"/>
          <w:szCs w:val="20"/>
        </w:rPr>
        <w:tab/>
      </w:r>
      <w:r w:rsidR="004869B8" w:rsidRPr="00457AB2">
        <w:rPr>
          <w:rFonts w:ascii="Times New Roman" w:hAnsi="Times New Roman" w:cs="Times New Roman"/>
        </w:rPr>
        <w:t>Xavier IOOS.</w:t>
      </w:r>
    </w:p>
    <w:sectPr w:rsidR="003714FB" w:rsidSect="00545BBF">
      <w:footerReference w:type="default" r:id="rId10"/>
      <w:pgSz w:w="11906" w:h="16838"/>
      <w:pgMar w:top="284" w:right="1416" w:bottom="284" w:left="1418"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B4BE3" w14:textId="77777777" w:rsidR="00156224" w:rsidRDefault="00156224" w:rsidP="004C0706">
      <w:r>
        <w:separator/>
      </w:r>
    </w:p>
  </w:endnote>
  <w:endnote w:type="continuationSeparator" w:id="0">
    <w:p w14:paraId="62D4E6DF" w14:textId="77777777" w:rsidR="00156224" w:rsidRDefault="00156224" w:rsidP="004C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397774"/>
      <w:docPartObj>
        <w:docPartGallery w:val="Page Numbers (Bottom of Page)"/>
        <w:docPartUnique/>
      </w:docPartObj>
    </w:sdtPr>
    <w:sdtEndPr>
      <w:rPr>
        <w:rFonts w:ascii="Arial" w:hAnsi="Arial" w:cs="Arial"/>
        <w:sz w:val="14"/>
        <w:szCs w:val="14"/>
      </w:rPr>
    </w:sdtEndPr>
    <w:sdtContent>
      <w:p w14:paraId="11E9ECA7" w14:textId="6EE2B252" w:rsidR="0017484E" w:rsidRPr="00FE1DB8" w:rsidRDefault="0017484E">
        <w:pPr>
          <w:pStyle w:val="Pieddepage"/>
          <w:jc w:val="right"/>
          <w:rPr>
            <w:rFonts w:ascii="Arial" w:hAnsi="Arial" w:cs="Arial"/>
            <w:sz w:val="14"/>
            <w:szCs w:val="14"/>
          </w:rPr>
        </w:pPr>
        <w:r w:rsidRPr="00FE1DB8">
          <w:rPr>
            <w:rFonts w:ascii="Arial" w:hAnsi="Arial" w:cs="Arial"/>
            <w:sz w:val="14"/>
            <w:szCs w:val="14"/>
          </w:rPr>
          <w:fldChar w:fldCharType="begin"/>
        </w:r>
        <w:r w:rsidRPr="00FE1DB8">
          <w:rPr>
            <w:rFonts w:ascii="Arial" w:hAnsi="Arial" w:cs="Arial"/>
            <w:sz w:val="14"/>
            <w:szCs w:val="14"/>
          </w:rPr>
          <w:instrText>PAGE   \* MERGEFORMAT</w:instrText>
        </w:r>
        <w:r w:rsidRPr="00FE1DB8">
          <w:rPr>
            <w:rFonts w:ascii="Arial" w:hAnsi="Arial" w:cs="Arial"/>
            <w:sz w:val="14"/>
            <w:szCs w:val="14"/>
          </w:rPr>
          <w:fldChar w:fldCharType="separate"/>
        </w:r>
        <w:r w:rsidR="000D57EF">
          <w:rPr>
            <w:rFonts w:ascii="Arial" w:hAnsi="Arial" w:cs="Arial"/>
            <w:noProof/>
            <w:sz w:val="14"/>
            <w:szCs w:val="14"/>
          </w:rPr>
          <w:t>2</w:t>
        </w:r>
        <w:r w:rsidRPr="00FE1DB8">
          <w:rPr>
            <w:rFonts w:ascii="Arial" w:hAnsi="Arial" w:cs="Arial"/>
            <w:sz w:val="14"/>
            <w:szCs w:val="14"/>
          </w:rPr>
          <w:fldChar w:fldCharType="end"/>
        </w:r>
      </w:p>
    </w:sdtContent>
  </w:sdt>
  <w:p w14:paraId="6AF7AACD" w14:textId="77777777" w:rsidR="0017484E" w:rsidRDefault="001748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E296D" w14:textId="77777777" w:rsidR="00156224" w:rsidRDefault="00156224" w:rsidP="004C0706">
      <w:r>
        <w:separator/>
      </w:r>
    </w:p>
  </w:footnote>
  <w:footnote w:type="continuationSeparator" w:id="0">
    <w:p w14:paraId="35CE6C54" w14:textId="77777777" w:rsidR="00156224" w:rsidRDefault="00156224" w:rsidP="004C0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1640" w:hanging="363"/>
      </w:pPr>
      <w:rPr>
        <w:rFonts w:ascii="Symbol" w:hAnsi="Symbol" w:cs="Symbol" w:hint="default"/>
        <w:b/>
        <w:bCs/>
        <w:i w:val="0"/>
        <w:iCs w:val="0"/>
        <w:strike w:val="0"/>
        <w:color w:val="auto"/>
        <w:sz w:val="24"/>
        <w:szCs w:val="24"/>
        <w:u w:val="none"/>
      </w:rPr>
    </w:lvl>
    <w:lvl w:ilvl="1">
      <w:start w:val="1"/>
      <w:numFmt w:val="bullet"/>
      <w:lvlText w:val=""/>
      <w:lvlJc w:val="left"/>
      <w:pPr>
        <w:ind w:left="723" w:hanging="363"/>
      </w:pPr>
      <w:rPr>
        <w:rFonts w:ascii="Symbol" w:hAnsi="Symbol" w:cs="Symbol" w:hint="default"/>
        <w:b/>
        <w:bCs/>
        <w:i w:val="0"/>
        <w:iCs w:val="0"/>
        <w:strike w:val="0"/>
        <w:color w:val="auto"/>
        <w:sz w:val="24"/>
        <w:szCs w:val="24"/>
        <w:u w:val="none"/>
      </w:rPr>
    </w:lvl>
    <w:lvl w:ilvl="2">
      <w:start w:val="1"/>
      <w:numFmt w:val="bullet"/>
      <w:lvlText w:val=""/>
      <w:lvlJc w:val="left"/>
      <w:pPr>
        <w:ind w:left="1083" w:hanging="363"/>
      </w:pPr>
      <w:rPr>
        <w:rFonts w:ascii="Symbol" w:hAnsi="Symbol" w:cs="Symbol" w:hint="default"/>
        <w:b/>
        <w:bCs/>
        <w:i w:val="0"/>
        <w:iCs w:val="0"/>
        <w:strike w:val="0"/>
        <w:color w:val="auto"/>
        <w:sz w:val="24"/>
        <w:szCs w:val="24"/>
        <w:u w:val="none"/>
      </w:rPr>
    </w:lvl>
    <w:lvl w:ilvl="3">
      <w:start w:val="1"/>
      <w:numFmt w:val="bullet"/>
      <w:lvlText w:val=""/>
      <w:lvlJc w:val="left"/>
      <w:pPr>
        <w:ind w:left="1443" w:hanging="363"/>
      </w:pPr>
      <w:rPr>
        <w:rFonts w:ascii="Symbol" w:hAnsi="Symbol" w:cs="Symbol" w:hint="default"/>
        <w:b/>
        <w:bCs/>
        <w:i w:val="0"/>
        <w:iCs w:val="0"/>
        <w:strike w:val="0"/>
        <w:color w:val="auto"/>
        <w:sz w:val="24"/>
        <w:szCs w:val="24"/>
        <w:u w:val="none"/>
      </w:rPr>
    </w:lvl>
    <w:lvl w:ilvl="4">
      <w:start w:val="1"/>
      <w:numFmt w:val="bullet"/>
      <w:lvlText w:val=""/>
      <w:lvlJc w:val="left"/>
      <w:pPr>
        <w:ind w:left="1803" w:hanging="363"/>
      </w:pPr>
      <w:rPr>
        <w:rFonts w:ascii="Symbol" w:hAnsi="Symbol" w:cs="Symbol" w:hint="default"/>
        <w:b/>
        <w:bCs/>
        <w:i w:val="0"/>
        <w:iCs w:val="0"/>
        <w:strike w:val="0"/>
        <w:color w:val="auto"/>
        <w:sz w:val="24"/>
        <w:szCs w:val="24"/>
        <w:u w:val="none"/>
      </w:rPr>
    </w:lvl>
    <w:lvl w:ilvl="5">
      <w:start w:val="1"/>
      <w:numFmt w:val="bullet"/>
      <w:lvlText w:val=""/>
      <w:lvlJc w:val="left"/>
      <w:pPr>
        <w:ind w:left="2163" w:hanging="363"/>
      </w:pPr>
      <w:rPr>
        <w:rFonts w:ascii="Symbol" w:hAnsi="Symbol" w:cs="Symbol" w:hint="default"/>
        <w:b/>
        <w:bCs/>
        <w:i w:val="0"/>
        <w:iCs w:val="0"/>
        <w:strike w:val="0"/>
        <w:color w:val="auto"/>
        <w:sz w:val="24"/>
        <w:szCs w:val="24"/>
        <w:u w:val="none"/>
      </w:rPr>
    </w:lvl>
    <w:lvl w:ilvl="6">
      <w:start w:val="1"/>
      <w:numFmt w:val="bullet"/>
      <w:lvlText w:val=""/>
      <w:lvlJc w:val="left"/>
      <w:pPr>
        <w:ind w:left="2523" w:hanging="363"/>
      </w:pPr>
      <w:rPr>
        <w:rFonts w:ascii="Symbol" w:hAnsi="Symbol" w:cs="Symbol" w:hint="default"/>
        <w:b/>
        <w:bCs/>
        <w:i w:val="0"/>
        <w:iCs w:val="0"/>
        <w:strike w:val="0"/>
        <w:color w:val="auto"/>
        <w:sz w:val="24"/>
        <w:szCs w:val="24"/>
        <w:u w:val="none"/>
      </w:rPr>
    </w:lvl>
    <w:lvl w:ilvl="7">
      <w:start w:val="1"/>
      <w:numFmt w:val="bullet"/>
      <w:lvlText w:val=""/>
      <w:lvlJc w:val="left"/>
      <w:pPr>
        <w:ind w:left="2883" w:hanging="363"/>
      </w:pPr>
      <w:rPr>
        <w:rFonts w:ascii="Symbol" w:hAnsi="Symbol" w:cs="Symbol" w:hint="default"/>
        <w:b/>
        <w:bCs/>
        <w:i w:val="0"/>
        <w:iCs w:val="0"/>
        <w:strike w:val="0"/>
        <w:color w:val="auto"/>
        <w:sz w:val="24"/>
        <w:szCs w:val="24"/>
        <w:u w:val="none"/>
      </w:rPr>
    </w:lvl>
    <w:lvl w:ilvl="8">
      <w:start w:val="1"/>
      <w:numFmt w:val="bullet"/>
      <w:lvlText w:val=""/>
      <w:lvlJc w:val="left"/>
      <w:pPr>
        <w:ind w:left="3243" w:hanging="363"/>
      </w:pPr>
      <w:rPr>
        <w:rFonts w:ascii="Symbol" w:hAnsi="Symbol" w:cs="Symbol" w:hint="default"/>
        <w:b/>
        <w:bCs/>
        <w:i w:val="0"/>
        <w:iCs w:val="0"/>
        <w:strike w:val="0"/>
        <w:color w:val="auto"/>
        <w:sz w:val="24"/>
        <w:szCs w:val="24"/>
        <w:u w:val="none"/>
      </w:rPr>
    </w:lvl>
  </w:abstractNum>
  <w:abstractNum w:abstractNumId="1" w15:restartNumberingAfterBreak="0">
    <w:nsid w:val="00000002"/>
    <w:multiLevelType w:val="multilevel"/>
    <w:tmpl w:val="FFFFFFFF"/>
    <w:lvl w:ilvl="0">
      <w:start w:val="1"/>
      <w:numFmt w:val="bullet"/>
      <w:lvlText w:val=""/>
      <w:lvlJc w:val="left"/>
      <w:pPr>
        <w:ind w:left="284" w:hanging="284"/>
      </w:pPr>
      <w:rPr>
        <w:rFonts w:ascii="Symbol" w:hAnsi="Symbol" w:cs="Symbol" w:hint="default"/>
        <w:b w:val="0"/>
        <w:bCs w:val="0"/>
        <w:i w:val="0"/>
        <w:iCs w:val="0"/>
        <w:strike w:val="0"/>
        <w:color w:val="auto"/>
        <w:sz w:val="22"/>
        <w:szCs w:val="22"/>
        <w:u w:val="none"/>
      </w:rPr>
    </w:lvl>
    <w:lvl w:ilvl="1">
      <w:start w:val="1"/>
      <w:numFmt w:val="bullet"/>
      <w:lvlText w:val=""/>
      <w:lvlJc w:val="left"/>
      <w:pPr>
        <w:ind w:left="644" w:hanging="284"/>
      </w:pPr>
      <w:rPr>
        <w:rFonts w:ascii="Symbol" w:hAnsi="Symbol" w:cs="Symbol" w:hint="default"/>
        <w:b w:val="0"/>
        <w:bCs w:val="0"/>
        <w:i w:val="0"/>
        <w:iCs w:val="0"/>
        <w:strike w:val="0"/>
        <w:color w:val="auto"/>
        <w:sz w:val="22"/>
        <w:szCs w:val="22"/>
        <w:u w:val="none"/>
      </w:rPr>
    </w:lvl>
    <w:lvl w:ilvl="2">
      <w:start w:val="1"/>
      <w:numFmt w:val="bullet"/>
      <w:lvlText w:val=""/>
      <w:lvlJc w:val="left"/>
      <w:pPr>
        <w:ind w:left="1004" w:hanging="284"/>
      </w:pPr>
      <w:rPr>
        <w:rFonts w:ascii="Symbol" w:hAnsi="Symbol" w:cs="Symbol" w:hint="default"/>
        <w:b w:val="0"/>
        <w:bCs w:val="0"/>
        <w:i w:val="0"/>
        <w:iCs w:val="0"/>
        <w:strike w:val="0"/>
        <w:color w:val="auto"/>
        <w:sz w:val="22"/>
        <w:szCs w:val="22"/>
        <w:u w:val="none"/>
      </w:rPr>
    </w:lvl>
    <w:lvl w:ilvl="3">
      <w:start w:val="1"/>
      <w:numFmt w:val="bullet"/>
      <w:lvlText w:val=""/>
      <w:lvlJc w:val="left"/>
      <w:pPr>
        <w:ind w:left="1364" w:hanging="284"/>
      </w:pPr>
      <w:rPr>
        <w:rFonts w:ascii="Symbol" w:hAnsi="Symbol" w:cs="Symbol" w:hint="default"/>
        <w:b w:val="0"/>
        <w:bCs w:val="0"/>
        <w:i w:val="0"/>
        <w:iCs w:val="0"/>
        <w:strike w:val="0"/>
        <w:color w:val="auto"/>
        <w:sz w:val="22"/>
        <w:szCs w:val="22"/>
        <w:u w:val="none"/>
      </w:rPr>
    </w:lvl>
    <w:lvl w:ilvl="4">
      <w:start w:val="1"/>
      <w:numFmt w:val="bullet"/>
      <w:lvlText w:val=""/>
      <w:lvlJc w:val="left"/>
      <w:pPr>
        <w:ind w:left="1724" w:hanging="284"/>
      </w:pPr>
      <w:rPr>
        <w:rFonts w:ascii="Symbol" w:hAnsi="Symbol" w:cs="Symbol" w:hint="default"/>
        <w:b w:val="0"/>
        <w:bCs w:val="0"/>
        <w:i w:val="0"/>
        <w:iCs w:val="0"/>
        <w:strike w:val="0"/>
        <w:color w:val="auto"/>
        <w:sz w:val="22"/>
        <w:szCs w:val="22"/>
        <w:u w:val="none"/>
      </w:rPr>
    </w:lvl>
    <w:lvl w:ilvl="5">
      <w:start w:val="1"/>
      <w:numFmt w:val="bullet"/>
      <w:lvlText w:val=""/>
      <w:lvlJc w:val="left"/>
      <w:pPr>
        <w:ind w:left="2084" w:hanging="284"/>
      </w:pPr>
      <w:rPr>
        <w:rFonts w:ascii="Symbol" w:hAnsi="Symbol" w:cs="Symbol" w:hint="default"/>
        <w:b w:val="0"/>
        <w:bCs w:val="0"/>
        <w:i w:val="0"/>
        <w:iCs w:val="0"/>
        <w:strike w:val="0"/>
        <w:color w:val="auto"/>
        <w:sz w:val="22"/>
        <w:szCs w:val="22"/>
        <w:u w:val="none"/>
      </w:rPr>
    </w:lvl>
    <w:lvl w:ilvl="6">
      <w:start w:val="1"/>
      <w:numFmt w:val="bullet"/>
      <w:lvlText w:val=""/>
      <w:lvlJc w:val="left"/>
      <w:pPr>
        <w:ind w:left="2444" w:hanging="284"/>
      </w:pPr>
      <w:rPr>
        <w:rFonts w:ascii="Symbol" w:hAnsi="Symbol" w:cs="Symbol" w:hint="default"/>
        <w:b w:val="0"/>
        <w:bCs w:val="0"/>
        <w:i w:val="0"/>
        <w:iCs w:val="0"/>
        <w:strike w:val="0"/>
        <w:color w:val="auto"/>
        <w:sz w:val="22"/>
        <w:szCs w:val="22"/>
        <w:u w:val="none"/>
      </w:rPr>
    </w:lvl>
    <w:lvl w:ilvl="7">
      <w:start w:val="1"/>
      <w:numFmt w:val="bullet"/>
      <w:lvlText w:val=""/>
      <w:lvlJc w:val="left"/>
      <w:pPr>
        <w:ind w:left="2804" w:hanging="284"/>
      </w:pPr>
      <w:rPr>
        <w:rFonts w:ascii="Symbol" w:hAnsi="Symbol" w:cs="Symbol" w:hint="default"/>
        <w:b w:val="0"/>
        <w:bCs w:val="0"/>
        <w:i w:val="0"/>
        <w:iCs w:val="0"/>
        <w:strike w:val="0"/>
        <w:color w:val="auto"/>
        <w:sz w:val="22"/>
        <w:szCs w:val="22"/>
        <w:u w:val="none"/>
      </w:rPr>
    </w:lvl>
    <w:lvl w:ilvl="8">
      <w:start w:val="1"/>
      <w:numFmt w:val="bullet"/>
      <w:lvlText w:val=""/>
      <w:lvlJc w:val="left"/>
      <w:pPr>
        <w:ind w:left="3164" w:hanging="284"/>
      </w:pPr>
      <w:rPr>
        <w:rFonts w:ascii="Symbol" w:hAnsi="Symbol" w:cs="Symbol" w:hint="default"/>
        <w:b w:val="0"/>
        <w:bCs w:val="0"/>
        <w:i w:val="0"/>
        <w:iCs w:val="0"/>
        <w:strike w:val="0"/>
        <w:color w:val="auto"/>
        <w:sz w:val="22"/>
        <w:szCs w:val="22"/>
        <w:u w:val="none"/>
      </w:rPr>
    </w:lvl>
  </w:abstractNum>
  <w:abstractNum w:abstractNumId="2" w15:restartNumberingAfterBreak="0">
    <w:nsid w:val="06AE63BD"/>
    <w:multiLevelType w:val="hybridMultilevel"/>
    <w:tmpl w:val="42C845F4"/>
    <w:lvl w:ilvl="0" w:tplc="D8749666">
      <w:start w:val="5"/>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A01A5"/>
    <w:multiLevelType w:val="hybridMultilevel"/>
    <w:tmpl w:val="8D4AD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936416"/>
    <w:multiLevelType w:val="hybridMultilevel"/>
    <w:tmpl w:val="0A441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883B3F"/>
    <w:multiLevelType w:val="hybridMultilevel"/>
    <w:tmpl w:val="284E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771191"/>
    <w:multiLevelType w:val="multilevel"/>
    <w:tmpl w:val="593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97D8C"/>
    <w:multiLevelType w:val="hybridMultilevel"/>
    <w:tmpl w:val="0E7A9D9E"/>
    <w:lvl w:ilvl="0" w:tplc="7E2A911A">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7C97EFC"/>
    <w:multiLevelType w:val="hybridMultilevel"/>
    <w:tmpl w:val="A9B4F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3639CA"/>
    <w:multiLevelType w:val="hybridMultilevel"/>
    <w:tmpl w:val="AC78F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E82AD6"/>
    <w:multiLevelType w:val="hybridMultilevel"/>
    <w:tmpl w:val="A72E2C4A"/>
    <w:lvl w:ilvl="0" w:tplc="400C8F5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71C02992"/>
    <w:multiLevelType w:val="hybridMultilevel"/>
    <w:tmpl w:val="B122EE36"/>
    <w:lvl w:ilvl="0" w:tplc="F4B68E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79F45CCB"/>
    <w:multiLevelType w:val="hybridMultilevel"/>
    <w:tmpl w:val="40D44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1E63BF"/>
    <w:multiLevelType w:val="hybridMultilevel"/>
    <w:tmpl w:val="59CC5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296916">
    <w:abstractNumId w:val="11"/>
  </w:num>
  <w:num w:numId="2" w16cid:durableId="1955822929">
    <w:abstractNumId w:val="7"/>
  </w:num>
  <w:num w:numId="3" w16cid:durableId="705522025">
    <w:abstractNumId w:val="10"/>
  </w:num>
  <w:num w:numId="4" w16cid:durableId="47992735">
    <w:abstractNumId w:val="0"/>
  </w:num>
  <w:num w:numId="5" w16cid:durableId="161824579">
    <w:abstractNumId w:val="6"/>
  </w:num>
  <w:num w:numId="6" w16cid:durableId="2138523553">
    <w:abstractNumId w:val="0"/>
    <w:lvlOverride w:ilvl="0">
      <w:lvl w:ilvl="0">
        <w:start w:val="1"/>
        <w:numFmt w:val="bullet"/>
        <w:lvlText w:val=""/>
        <w:lvlJc w:val="left"/>
        <w:pPr>
          <w:ind w:left="112"/>
        </w:pPr>
        <w:rPr>
          <w:rFonts w:ascii="Symbol" w:hAnsi="Symbol" w:cs="Symbol" w:hint="default"/>
          <w:b w:val="0"/>
          <w:bCs w:val="0"/>
          <w:i w:val="0"/>
          <w:iCs w:val="0"/>
          <w:strike w:val="0"/>
          <w:color w:val="000000"/>
          <w:sz w:val="18"/>
          <w:szCs w:val="18"/>
          <w:u w:val="none"/>
        </w:rPr>
      </w:lvl>
    </w:lvlOverride>
    <w:lvlOverride w:ilvl="1">
      <w:lvl w:ilvl="1">
        <w:start w:val="1"/>
        <w:numFmt w:val="bullet"/>
        <w:lvlText w:val=""/>
        <w:lvlJc w:val="left"/>
        <w:pPr>
          <w:ind w:left="450"/>
        </w:pPr>
        <w:rPr>
          <w:rFonts w:ascii="Symbol" w:hAnsi="Symbol" w:cs="Symbol" w:hint="default"/>
          <w:b w:val="0"/>
          <w:bCs w:val="0"/>
          <w:i w:val="0"/>
          <w:iCs w:val="0"/>
          <w:strike w:val="0"/>
          <w:color w:val="000000"/>
          <w:sz w:val="18"/>
          <w:szCs w:val="18"/>
          <w:u w:val="none"/>
        </w:rPr>
      </w:lvl>
    </w:lvlOverride>
    <w:lvlOverride w:ilvl="2">
      <w:lvl w:ilvl="2">
        <w:start w:val="1"/>
        <w:numFmt w:val="bullet"/>
        <w:lvlText w:val=""/>
        <w:lvlJc w:val="left"/>
        <w:pPr>
          <w:ind w:left="810"/>
        </w:pPr>
        <w:rPr>
          <w:rFonts w:ascii="Symbol" w:hAnsi="Symbol" w:cs="Symbol" w:hint="default"/>
          <w:b w:val="0"/>
          <w:bCs w:val="0"/>
          <w:i w:val="0"/>
          <w:iCs w:val="0"/>
          <w:strike w:val="0"/>
          <w:color w:val="000000"/>
          <w:sz w:val="18"/>
          <w:szCs w:val="18"/>
          <w:u w:val="none"/>
        </w:rPr>
      </w:lvl>
    </w:lvlOverride>
    <w:lvlOverride w:ilvl="3">
      <w:lvl w:ilvl="3">
        <w:start w:val="1"/>
        <w:numFmt w:val="bullet"/>
        <w:lvlText w:val=""/>
        <w:lvlJc w:val="left"/>
        <w:pPr>
          <w:ind w:left="1170"/>
        </w:pPr>
        <w:rPr>
          <w:rFonts w:ascii="Symbol" w:hAnsi="Symbol" w:cs="Symbol" w:hint="default"/>
          <w:b w:val="0"/>
          <w:bCs w:val="0"/>
          <w:i w:val="0"/>
          <w:iCs w:val="0"/>
          <w:strike w:val="0"/>
          <w:color w:val="000000"/>
          <w:sz w:val="18"/>
          <w:szCs w:val="18"/>
          <w:u w:val="none"/>
        </w:rPr>
      </w:lvl>
    </w:lvlOverride>
    <w:lvlOverride w:ilvl="4">
      <w:lvl w:ilvl="4">
        <w:start w:val="1"/>
        <w:numFmt w:val="bullet"/>
        <w:lvlText w:val=""/>
        <w:lvlJc w:val="left"/>
        <w:pPr>
          <w:ind w:left="1530"/>
        </w:pPr>
        <w:rPr>
          <w:rFonts w:ascii="Symbol" w:hAnsi="Symbol" w:cs="Symbol" w:hint="default"/>
          <w:b w:val="0"/>
          <w:bCs w:val="0"/>
          <w:i w:val="0"/>
          <w:iCs w:val="0"/>
          <w:strike w:val="0"/>
          <w:color w:val="000000"/>
          <w:sz w:val="18"/>
          <w:szCs w:val="18"/>
          <w:u w:val="none"/>
        </w:rPr>
      </w:lvl>
    </w:lvlOverride>
    <w:lvlOverride w:ilvl="5">
      <w:lvl w:ilvl="5">
        <w:start w:val="1"/>
        <w:numFmt w:val="bullet"/>
        <w:lvlText w:val=""/>
        <w:lvlJc w:val="left"/>
        <w:pPr>
          <w:ind w:left="1890"/>
        </w:pPr>
        <w:rPr>
          <w:rFonts w:ascii="Symbol" w:hAnsi="Symbol" w:cs="Symbol" w:hint="default"/>
          <w:b w:val="0"/>
          <w:bCs w:val="0"/>
          <w:i w:val="0"/>
          <w:iCs w:val="0"/>
          <w:strike w:val="0"/>
          <w:color w:val="000000"/>
          <w:sz w:val="18"/>
          <w:szCs w:val="18"/>
          <w:u w:val="none"/>
        </w:rPr>
      </w:lvl>
    </w:lvlOverride>
    <w:lvlOverride w:ilvl="6">
      <w:lvl w:ilvl="6">
        <w:start w:val="1"/>
        <w:numFmt w:val="bullet"/>
        <w:lvlText w:val=""/>
        <w:lvlJc w:val="left"/>
        <w:pPr>
          <w:ind w:left="2250"/>
        </w:pPr>
        <w:rPr>
          <w:rFonts w:ascii="Symbol" w:hAnsi="Symbol" w:cs="Symbol" w:hint="default"/>
          <w:b w:val="0"/>
          <w:bCs w:val="0"/>
          <w:i w:val="0"/>
          <w:iCs w:val="0"/>
          <w:strike w:val="0"/>
          <w:color w:val="000000"/>
          <w:sz w:val="18"/>
          <w:szCs w:val="18"/>
          <w:u w:val="none"/>
        </w:rPr>
      </w:lvl>
    </w:lvlOverride>
    <w:lvlOverride w:ilvl="7">
      <w:lvl w:ilvl="7">
        <w:start w:val="1"/>
        <w:numFmt w:val="bullet"/>
        <w:lvlText w:val=""/>
        <w:lvlJc w:val="left"/>
        <w:pPr>
          <w:ind w:left="2610"/>
        </w:pPr>
        <w:rPr>
          <w:rFonts w:ascii="Symbol" w:hAnsi="Symbol" w:cs="Symbol" w:hint="default"/>
          <w:b w:val="0"/>
          <w:bCs w:val="0"/>
          <w:i w:val="0"/>
          <w:iCs w:val="0"/>
          <w:strike w:val="0"/>
          <w:color w:val="000000"/>
          <w:sz w:val="18"/>
          <w:szCs w:val="18"/>
          <w:u w:val="none"/>
        </w:rPr>
      </w:lvl>
    </w:lvlOverride>
    <w:lvlOverride w:ilvl="8">
      <w:lvl w:ilvl="8">
        <w:start w:val="1"/>
        <w:numFmt w:val="bullet"/>
        <w:lvlText w:val=""/>
        <w:lvlJc w:val="left"/>
        <w:pPr>
          <w:ind w:left="2970"/>
        </w:pPr>
        <w:rPr>
          <w:rFonts w:ascii="Symbol" w:hAnsi="Symbol" w:cs="Symbol" w:hint="default"/>
          <w:b w:val="0"/>
          <w:bCs w:val="0"/>
          <w:i w:val="0"/>
          <w:iCs w:val="0"/>
          <w:strike w:val="0"/>
          <w:color w:val="000000"/>
          <w:sz w:val="18"/>
          <w:szCs w:val="18"/>
          <w:u w:val="none"/>
        </w:rPr>
      </w:lvl>
    </w:lvlOverride>
  </w:num>
  <w:num w:numId="7" w16cid:durableId="1736272173">
    <w:abstractNumId w:val="3"/>
  </w:num>
  <w:num w:numId="8" w16cid:durableId="1591889397">
    <w:abstractNumId w:val="0"/>
    <w:lvlOverride w:ilvl="0">
      <w:lvl w:ilvl="0">
        <w:start w:val="1"/>
        <w:numFmt w:val="bullet"/>
        <w:lvlText w:val=""/>
        <w:lvlJc w:val="left"/>
        <w:pPr>
          <w:ind w:left="720" w:firstLine="283"/>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pPr>
        <w:rPr>
          <w:rFonts w:ascii="Symbol" w:hAnsi="Symbol" w:cs="Symbol" w:hint="default"/>
          <w:b/>
          <w:bCs/>
          <w:i w:val="0"/>
          <w:iCs w:val="0"/>
          <w:strike w:val="0"/>
          <w:color w:val="000000"/>
          <w:sz w:val="24"/>
          <w:szCs w:val="24"/>
          <w:u w:val="none"/>
        </w:rPr>
      </w:lvl>
    </w:lvlOverride>
    <w:lvlOverride w:ilvl="2">
      <w:lvl w:ilvl="2">
        <w:start w:val="1"/>
        <w:numFmt w:val="bullet"/>
        <w:lvlText w:val=""/>
        <w:lvlJc w:val="left"/>
        <w:pPr>
          <w:ind w:left="1440"/>
        </w:pPr>
        <w:rPr>
          <w:rFonts w:ascii="Symbol" w:hAnsi="Symbol" w:cs="Symbol" w:hint="default"/>
          <w:b/>
          <w:bCs/>
          <w:i w:val="0"/>
          <w:iCs w:val="0"/>
          <w:strike w:val="0"/>
          <w:color w:val="000000"/>
          <w:sz w:val="24"/>
          <w:szCs w:val="24"/>
          <w:u w:val="none"/>
        </w:rPr>
      </w:lvl>
    </w:lvlOverride>
    <w:lvlOverride w:ilvl="3">
      <w:lvl w:ilvl="3">
        <w:start w:val="1"/>
        <w:numFmt w:val="bullet"/>
        <w:lvlText w:val=""/>
        <w:lvlJc w:val="left"/>
        <w:pPr>
          <w:ind w:left="1800"/>
        </w:pPr>
        <w:rPr>
          <w:rFonts w:ascii="Symbol" w:hAnsi="Symbol" w:cs="Symbol" w:hint="default"/>
          <w:b/>
          <w:bCs/>
          <w:i w:val="0"/>
          <w:iCs w:val="0"/>
          <w:strike w:val="0"/>
          <w:color w:val="000000"/>
          <w:sz w:val="24"/>
          <w:szCs w:val="24"/>
          <w:u w:val="none"/>
        </w:rPr>
      </w:lvl>
    </w:lvlOverride>
    <w:lvlOverride w:ilvl="4">
      <w:lvl w:ilvl="4">
        <w:start w:val="1"/>
        <w:numFmt w:val="bullet"/>
        <w:lvlText w:val=""/>
        <w:lvlJc w:val="left"/>
        <w:pPr>
          <w:ind w:left="2160"/>
        </w:pPr>
        <w:rPr>
          <w:rFonts w:ascii="Symbol" w:hAnsi="Symbol" w:cs="Symbol" w:hint="default"/>
          <w:b/>
          <w:bCs/>
          <w:i w:val="0"/>
          <w:iCs w:val="0"/>
          <w:strike w:val="0"/>
          <w:color w:val="000000"/>
          <w:sz w:val="24"/>
          <w:szCs w:val="24"/>
          <w:u w:val="none"/>
        </w:rPr>
      </w:lvl>
    </w:lvlOverride>
    <w:lvlOverride w:ilvl="5">
      <w:lvl w:ilvl="5">
        <w:start w:val="1"/>
        <w:numFmt w:val="bullet"/>
        <w:lvlText w:val=""/>
        <w:lvlJc w:val="left"/>
        <w:pPr>
          <w:ind w:left="2520"/>
        </w:pPr>
        <w:rPr>
          <w:rFonts w:ascii="Symbol" w:hAnsi="Symbol" w:cs="Symbol" w:hint="default"/>
          <w:b/>
          <w:bCs/>
          <w:i w:val="0"/>
          <w:iCs w:val="0"/>
          <w:strike w:val="0"/>
          <w:color w:val="000000"/>
          <w:sz w:val="24"/>
          <w:szCs w:val="24"/>
          <w:u w:val="none"/>
        </w:rPr>
      </w:lvl>
    </w:lvlOverride>
    <w:lvlOverride w:ilvl="6">
      <w:lvl w:ilvl="6">
        <w:start w:val="1"/>
        <w:numFmt w:val="bullet"/>
        <w:lvlText w:val=""/>
        <w:lvlJc w:val="left"/>
        <w:pPr>
          <w:ind w:left="2880"/>
        </w:pPr>
        <w:rPr>
          <w:rFonts w:ascii="Symbol" w:hAnsi="Symbol" w:cs="Symbol" w:hint="default"/>
          <w:b/>
          <w:bCs/>
          <w:i w:val="0"/>
          <w:iCs w:val="0"/>
          <w:strike w:val="0"/>
          <w:color w:val="000000"/>
          <w:sz w:val="24"/>
          <w:szCs w:val="24"/>
          <w:u w:val="none"/>
        </w:rPr>
      </w:lvl>
    </w:lvlOverride>
    <w:lvlOverride w:ilvl="7">
      <w:lvl w:ilvl="7">
        <w:start w:val="1"/>
        <w:numFmt w:val="bullet"/>
        <w:lvlText w:val=""/>
        <w:lvlJc w:val="left"/>
        <w:pPr>
          <w:ind w:left="3240"/>
        </w:pPr>
        <w:rPr>
          <w:rFonts w:ascii="Symbol" w:hAnsi="Symbol" w:cs="Symbol" w:hint="default"/>
          <w:b/>
          <w:bCs/>
          <w:i w:val="0"/>
          <w:iCs w:val="0"/>
          <w:strike w:val="0"/>
          <w:color w:val="000000"/>
          <w:sz w:val="24"/>
          <w:szCs w:val="24"/>
          <w:u w:val="none"/>
        </w:rPr>
      </w:lvl>
    </w:lvlOverride>
    <w:lvlOverride w:ilvl="8">
      <w:lvl w:ilvl="8">
        <w:start w:val="1"/>
        <w:numFmt w:val="bullet"/>
        <w:lvlText w:val=""/>
        <w:lvlJc w:val="left"/>
        <w:pPr>
          <w:ind w:left="3600"/>
        </w:pPr>
        <w:rPr>
          <w:rFonts w:ascii="Symbol" w:hAnsi="Symbol" w:cs="Symbol" w:hint="default"/>
          <w:b/>
          <w:bCs/>
          <w:i w:val="0"/>
          <w:iCs w:val="0"/>
          <w:strike w:val="0"/>
          <w:color w:val="000000"/>
          <w:sz w:val="24"/>
          <w:szCs w:val="24"/>
          <w:u w:val="none"/>
        </w:rPr>
      </w:lvl>
    </w:lvlOverride>
  </w:num>
  <w:num w:numId="9" w16cid:durableId="1729500135">
    <w:abstractNumId w:val="0"/>
    <w:lvlOverride w:ilvl="0">
      <w:lvl w:ilvl="0">
        <w:start w:val="1"/>
        <w:numFmt w:val="bullet"/>
        <w:lvlText w:val=""/>
        <w:lvlJc w:val="left"/>
        <w:pPr>
          <w:ind w:left="720"/>
        </w:pPr>
        <w:rPr>
          <w:rFonts w:ascii="Symbol" w:hAnsi="Symbol" w:cs="Symbol" w:hint="default"/>
          <w:b/>
          <w:bCs/>
          <w:i w:val="0"/>
          <w:iCs w:val="0"/>
          <w:strike w:val="0"/>
          <w:color w:val="000000"/>
          <w:sz w:val="24"/>
          <w:szCs w:val="24"/>
          <w:u w:val="none"/>
        </w:rPr>
      </w:lvl>
    </w:lvlOverride>
    <w:lvlOverride w:ilvl="1">
      <w:lvl w:ilvl="1">
        <w:start w:val="1"/>
        <w:numFmt w:val="bullet"/>
        <w:lvlText w:val=""/>
        <w:lvlJc w:val="left"/>
        <w:pPr>
          <w:ind w:left="1080"/>
        </w:pPr>
        <w:rPr>
          <w:rFonts w:ascii="Symbol" w:hAnsi="Symbol" w:cs="Symbol" w:hint="default"/>
          <w:b/>
          <w:bCs/>
          <w:i w:val="0"/>
          <w:iCs w:val="0"/>
          <w:strike w:val="0"/>
          <w:color w:val="000000"/>
          <w:sz w:val="24"/>
          <w:szCs w:val="24"/>
          <w:u w:val="none"/>
        </w:rPr>
      </w:lvl>
    </w:lvlOverride>
    <w:lvlOverride w:ilvl="2">
      <w:lvl w:ilvl="2">
        <w:start w:val="1"/>
        <w:numFmt w:val="bullet"/>
        <w:lvlText w:val=""/>
        <w:lvlJc w:val="left"/>
        <w:pPr>
          <w:ind w:left="1440"/>
        </w:pPr>
        <w:rPr>
          <w:rFonts w:ascii="Symbol" w:hAnsi="Symbol" w:cs="Symbol" w:hint="default"/>
          <w:b/>
          <w:bCs/>
          <w:i w:val="0"/>
          <w:iCs w:val="0"/>
          <w:strike w:val="0"/>
          <w:color w:val="000000"/>
          <w:sz w:val="24"/>
          <w:szCs w:val="24"/>
          <w:u w:val="none"/>
        </w:rPr>
      </w:lvl>
    </w:lvlOverride>
    <w:lvlOverride w:ilvl="3">
      <w:lvl w:ilvl="3">
        <w:start w:val="1"/>
        <w:numFmt w:val="bullet"/>
        <w:lvlText w:val=""/>
        <w:lvlJc w:val="left"/>
        <w:pPr>
          <w:ind w:left="1800"/>
        </w:pPr>
        <w:rPr>
          <w:rFonts w:ascii="Symbol" w:hAnsi="Symbol" w:cs="Symbol" w:hint="default"/>
          <w:b/>
          <w:bCs/>
          <w:i w:val="0"/>
          <w:iCs w:val="0"/>
          <w:strike w:val="0"/>
          <w:color w:val="000000"/>
          <w:sz w:val="24"/>
          <w:szCs w:val="24"/>
          <w:u w:val="none"/>
        </w:rPr>
      </w:lvl>
    </w:lvlOverride>
    <w:lvlOverride w:ilvl="4">
      <w:lvl w:ilvl="4">
        <w:start w:val="1"/>
        <w:numFmt w:val="bullet"/>
        <w:lvlText w:val=""/>
        <w:lvlJc w:val="left"/>
        <w:pPr>
          <w:ind w:left="2160"/>
        </w:pPr>
        <w:rPr>
          <w:rFonts w:ascii="Symbol" w:hAnsi="Symbol" w:cs="Symbol" w:hint="default"/>
          <w:b/>
          <w:bCs/>
          <w:i w:val="0"/>
          <w:iCs w:val="0"/>
          <w:strike w:val="0"/>
          <w:color w:val="000000"/>
          <w:sz w:val="24"/>
          <w:szCs w:val="24"/>
          <w:u w:val="none"/>
        </w:rPr>
      </w:lvl>
    </w:lvlOverride>
    <w:lvlOverride w:ilvl="5">
      <w:lvl w:ilvl="5">
        <w:start w:val="1"/>
        <w:numFmt w:val="bullet"/>
        <w:lvlText w:val=""/>
        <w:lvlJc w:val="left"/>
        <w:pPr>
          <w:ind w:left="2520"/>
        </w:pPr>
        <w:rPr>
          <w:rFonts w:ascii="Symbol" w:hAnsi="Symbol" w:cs="Symbol" w:hint="default"/>
          <w:b/>
          <w:bCs/>
          <w:i w:val="0"/>
          <w:iCs w:val="0"/>
          <w:strike w:val="0"/>
          <w:color w:val="000000"/>
          <w:sz w:val="24"/>
          <w:szCs w:val="24"/>
          <w:u w:val="none"/>
        </w:rPr>
      </w:lvl>
    </w:lvlOverride>
    <w:lvlOverride w:ilvl="6">
      <w:lvl w:ilvl="6">
        <w:start w:val="1"/>
        <w:numFmt w:val="bullet"/>
        <w:lvlText w:val=""/>
        <w:lvlJc w:val="left"/>
        <w:pPr>
          <w:ind w:left="2880"/>
        </w:pPr>
        <w:rPr>
          <w:rFonts w:ascii="Symbol" w:hAnsi="Symbol" w:cs="Symbol" w:hint="default"/>
          <w:b/>
          <w:bCs/>
          <w:i w:val="0"/>
          <w:iCs w:val="0"/>
          <w:strike w:val="0"/>
          <w:color w:val="000000"/>
          <w:sz w:val="24"/>
          <w:szCs w:val="24"/>
          <w:u w:val="none"/>
        </w:rPr>
      </w:lvl>
    </w:lvlOverride>
    <w:lvlOverride w:ilvl="7">
      <w:lvl w:ilvl="7">
        <w:start w:val="1"/>
        <w:numFmt w:val="bullet"/>
        <w:lvlText w:val=""/>
        <w:lvlJc w:val="left"/>
        <w:pPr>
          <w:ind w:left="3240"/>
        </w:pPr>
        <w:rPr>
          <w:rFonts w:ascii="Symbol" w:hAnsi="Symbol" w:cs="Symbol" w:hint="default"/>
          <w:b/>
          <w:bCs/>
          <w:i w:val="0"/>
          <w:iCs w:val="0"/>
          <w:strike w:val="0"/>
          <w:color w:val="000000"/>
          <w:sz w:val="24"/>
          <w:szCs w:val="24"/>
          <w:u w:val="none"/>
        </w:rPr>
      </w:lvl>
    </w:lvlOverride>
    <w:lvlOverride w:ilvl="8">
      <w:lvl w:ilvl="8">
        <w:start w:val="1"/>
        <w:numFmt w:val="bullet"/>
        <w:lvlText w:val=""/>
        <w:lvlJc w:val="left"/>
        <w:pPr>
          <w:ind w:left="3600"/>
        </w:pPr>
        <w:rPr>
          <w:rFonts w:ascii="Symbol" w:hAnsi="Symbol" w:cs="Symbol" w:hint="default"/>
          <w:b/>
          <w:bCs/>
          <w:i w:val="0"/>
          <w:iCs w:val="0"/>
          <w:strike w:val="0"/>
          <w:color w:val="000000"/>
          <w:sz w:val="24"/>
          <w:szCs w:val="24"/>
          <w:u w:val="none"/>
        </w:rPr>
      </w:lvl>
    </w:lvlOverride>
  </w:num>
  <w:num w:numId="10" w16cid:durableId="278799620">
    <w:abstractNumId w:val="2"/>
  </w:num>
  <w:num w:numId="11" w16cid:durableId="1227186506">
    <w:abstractNumId w:val="0"/>
    <w:lvlOverride w:ilvl="0">
      <w:lvl w:ilvl="0">
        <w:start w:val="1"/>
        <w:numFmt w:val="bullet"/>
        <w:lvlText w:val=""/>
        <w:lvlJc w:val="left"/>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4760" w:hanging="357"/>
        </w:pPr>
        <w:rPr>
          <w:rFonts w:ascii="Symbol" w:hAnsi="Symbol" w:cs="Symbol" w:hint="default"/>
          <w:b/>
          <w:bCs/>
          <w:i w:val="0"/>
          <w:iCs w:val="0"/>
          <w:strike w:val="0"/>
          <w:color w:val="auto"/>
          <w:sz w:val="24"/>
          <w:szCs w:val="24"/>
          <w:u w:val="none"/>
        </w:rPr>
      </w:lvl>
    </w:lvlOverride>
    <w:lvlOverride w:ilvl="2">
      <w:lvl w:ilvl="2">
        <w:start w:val="1"/>
        <w:numFmt w:val="bullet"/>
        <w:lvlText w:val=""/>
        <w:lvlJc w:val="left"/>
        <w:pPr>
          <w:ind w:left="5120" w:hanging="357"/>
        </w:pPr>
        <w:rPr>
          <w:rFonts w:ascii="Symbol" w:hAnsi="Symbol" w:cs="Symbol" w:hint="default"/>
          <w:b/>
          <w:bCs/>
          <w:i w:val="0"/>
          <w:iCs w:val="0"/>
          <w:strike w:val="0"/>
          <w:color w:val="auto"/>
          <w:sz w:val="24"/>
          <w:szCs w:val="24"/>
          <w:u w:val="none"/>
        </w:rPr>
      </w:lvl>
    </w:lvlOverride>
    <w:lvlOverride w:ilvl="3">
      <w:lvl w:ilvl="3">
        <w:start w:val="1"/>
        <w:numFmt w:val="bullet"/>
        <w:lvlText w:val=""/>
        <w:lvlJc w:val="left"/>
        <w:pPr>
          <w:ind w:left="5480" w:hanging="357"/>
        </w:pPr>
        <w:rPr>
          <w:rFonts w:ascii="Symbol" w:hAnsi="Symbol" w:cs="Symbol" w:hint="default"/>
          <w:b/>
          <w:bCs/>
          <w:i w:val="0"/>
          <w:iCs w:val="0"/>
          <w:strike w:val="0"/>
          <w:color w:val="auto"/>
          <w:sz w:val="24"/>
          <w:szCs w:val="24"/>
          <w:u w:val="none"/>
        </w:rPr>
      </w:lvl>
    </w:lvlOverride>
    <w:lvlOverride w:ilvl="4">
      <w:lvl w:ilvl="4">
        <w:start w:val="1"/>
        <w:numFmt w:val="bullet"/>
        <w:lvlText w:val=""/>
        <w:lvlJc w:val="left"/>
        <w:pPr>
          <w:ind w:left="5840" w:hanging="357"/>
        </w:pPr>
        <w:rPr>
          <w:rFonts w:ascii="Symbol" w:hAnsi="Symbol" w:cs="Symbol" w:hint="default"/>
          <w:b/>
          <w:bCs/>
          <w:i w:val="0"/>
          <w:iCs w:val="0"/>
          <w:strike w:val="0"/>
          <w:color w:val="auto"/>
          <w:sz w:val="24"/>
          <w:szCs w:val="24"/>
          <w:u w:val="none"/>
        </w:rPr>
      </w:lvl>
    </w:lvlOverride>
    <w:lvlOverride w:ilvl="5">
      <w:lvl w:ilvl="5">
        <w:start w:val="1"/>
        <w:numFmt w:val="bullet"/>
        <w:lvlText w:val=""/>
        <w:lvlJc w:val="left"/>
        <w:pPr>
          <w:ind w:left="6200" w:hanging="357"/>
        </w:pPr>
        <w:rPr>
          <w:rFonts w:ascii="Symbol" w:hAnsi="Symbol" w:cs="Symbol" w:hint="default"/>
          <w:b/>
          <w:bCs/>
          <w:i w:val="0"/>
          <w:iCs w:val="0"/>
          <w:strike w:val="0"/>
          <w:color w:val="auto"/>
          <w:sz w:val="24"/>
          <w:szCs w:val="24"/>
          <w:u w:val="none"/>
        </w:rPr>
      </w:lvl>
    </w:lvlOverride>
    <w:lvlOverride w:ilvl="6">
      <w:lvl w:ilvl="6">
        <w:start w:val="1"/>
        <w:numFmt w:val="bullet"/>
        <w:lvlText w:val=""/>
        <w:lvlJc w:val="left"/>
        <w:pPr>
          <w:ind w:left="6560" w:hanging="357"/>
        </w:pPr>
        <w:rPr>
          <w:rFonts w:ascii="Symbol" w:hAnsi="Symbol" w:cs="Symbol" w:hint="default"/>
          <w:b/>
          <w:bCs/>
          <w:i w:val="0"/>
          <w:iCs w:val="0"/>
          <w:strike w:val="0"/>
          <w:color w:val="auto"/>
          <w:sz w:val="24"/>
          <w:szCs w:val="24"/>
          <w:u w:val="none"/>
        </w:rPr>
      </w:lvl>
    </w:lvlOverride>
    <w:lvlOverride w:ilvl="7">
      <w:lvl w:ilvl="7">
        <w:start w:val="1"/>
        <w:numFmt w:val="bullet"/>
        <w:lvlText w:val=""/>
        <w:lvlJc w:val="left"/>
        <w:pPr>
          <w:ind w:left="6920" w:hanging="357"/>
        </w:pPr>
        <w:rPr>
          <w:rFonts w:ascii="Symbol" w:hAnsi="Symbol" w:cs="Symbol" w:hint="default"/>
          <w:b/>
          <w:bCs/>
          <w:i w:val="0"/>
          <w:iCs w:val="0"/>
          <w:strike w:val="0"/>
          <w:color w:val="auto"/>
          <w:sz w:val="24"/>
          <w:szCs w:val="24"/>
          <w:u w:val="none"/>
        </w:rPr>
      </w:lvl>
    </w:lvlOverride>
    <w:lvlOverride w:ilvl="8">
      <w:lvl w:ilvl="8">
        <w:start w:val="1"/>
        <w:numFmt w:val="bullet"/>
        <w:lvlText w:val=""/>
        <w:lvlJc w:val="left"/>
        <w:pPr>
          <w:ind w:left="7280" w:hanging="357"/>
        </w:pPr>
        <w:rPr>
          <w:rFonts w:ascii="Symbol" w:hAnsi="Symbol" w:cs="Symbol" w:hint="default"/>
          <w:b/>
          <w:bCs/>
          <w:i w:val="0"/>
          <w:iCs w:val="0"/>
          <w:strike w:val="0"/>
          <w:color w:val="auto"/>
          <w:sz w:val="24"/>
          <w:szCs w:val="24"/>
          <w:u w:val="none"/>
        </w:rPr>
      </w:lvl>
    </w:lvlOverride>
  </w:num>
  <w:num w:numId="12" w16cid:durableId="270434205">
    <w:abstractNumId w:val="5"/>
  </w:num>
  <w:num w:numId="13" w16cid:durableId="782649698">
    <w:abstractNumId w:val="4"/>
  </w:num>
  <w:num w:numId="14" w16cid:durableId="278924919">
    <w:abstractNumId w:val="9"/>
  </w:num>
  <w:num w:numId="15" w16cid:durableId="1993020096">
    <w:abstractNumId w:val="12"/>
  </w:num>
  <w:num w:numId="16" w16cid:durableId="1554847808">
    <w:abstractNumId w:val="1"/>
  </w:num>
  <w:num w:numId="17" w16cid:durableId="1343431519">
    <w:abstractNumId w:val="0"/>
    <w:lvlOverride w:ilvl="0">
      <w:lvl w:ilvl="0">
        <w:start w:val="1"/>
        <w:numFmt w:val="decimal"/>
        <w:lvlText w:val="%1."/>
        <w:lvlJc w:val="left"/>
        <w:pPr>
          <w:ind w:left="431" w:hanging="431"/>
        </w:pPr>
        <w:rPr>
          <w:rFonts w:ascii="Times New Roman" w:hAnsi="Times New Roman" w:cs="Times New Roman"/>
          <w:b/>
          <w:bCs/>
          <w:i w:val="0"/>
          <w:iCs w:val="0"/>
          <w:strike w:val="0"/>
          <w:color w:val="auto"/>
          <w:sz w:val="21"/>
          <w:szCs w:val="21"/>
          <w:u w:val="none"/>
        </w:rPr>
      </w:lvl>
    </w:lvlOverride>
    <w:lvlOverride w:ilvl="1">
      <w:lvl w:ilvl="1">
        <w:start w:val="1"/>
        <w:numFmt w:val="decimal"/>
        <w:lvlText w:val="%2."/>
        <w:lvlJc w:val="left"/>
        <w:rPr>
          <w:rFonts w:ascii="Times New Roman" w:hAnsi="Times New Roman" w:cs="Times New Roman"/>
          <w:b/>
          <w:bCs/>
          <w:i w:val="0"/>
          <w:iCs w:val="0"/>
          <w:strike w:val="0"/>
          <w:color w:val="auto"/>
          <w:sz w:val="22"/>
          <w:szCs w:val="22"/>
          <w:u w:val="none"/>
        </w:rPr>
      </w:lvl>
    </w:lvlOverride>
    <w:lvlOverride w:ilvl="2">
      <w:lvl w:ilvl="2">
        <w:start w:val="1"/>
        <w:numFmt w:val="decimal"/>
        <w:lvlText w:val="%3."/>
        <w:lvlJc w:val="left"/>
        <w:rPr>
          <w:rFonts w:ascii="Times New Roman" w:hAnsi="Times New Roman" w:cs="Times New Roman"/>
          <w:b/>
          <w:bCs/>
          <w:i w:val="0"/>
          <w:iCs w:val="0"/>
          <w:strike w:val="0"/>
          <w:color w:val="auto"/>
          <w:sz w:val="22"/>
          <w:szCs w:val="22"/>
          <w:u w:val="none"/>
        </w:rPr>
      </w:lvl>
    </w:lvlOverride>
    <w:lvlOverride w:ilvl="3">
      <w:lvl w:ilvl="3">
        <w:start w:val="1"/>
        <w:numFmt w:val="decimal"/>
        <w:lvlText w:val="%4."/>
        <w:lvlJc w:val="left"/>
        <w:rPr>
          <w:rFonts w:ascii="Times New Roman" w:hAnsi="Times New Roman" w:cs="Times New Roman"/>
          <w:b/>
          <w:bCs/>
          <w:i w:val="0"/>
          <w:iCs w:val="0"/>
          <w:strike w:val="0"/>
          <w:color w:val="auto"/>
          <w:sz w:val="22"/>
          <w:szCs w:val="22"/>
          <w:u w:val="none"/>
        </w:rPr>
      </w:lvl>
    </w:lvlOverride>
    <w:lvlOverride w:ilvl="4">
      <w:lvl w:ilvl="4">
        <w:start w:val="1"/>
        <w:numFmt w:val="decimal"/>
        <w:lvlText w:val="%5."/>
        <w:lvlJc w:val="left"/>
        <w:rPr>
          <w:rFonts w:ascii="Times New Roman" w:hAnsi="Times New Roman" w:cs="Times New Roman"/>
          <w:b/>
          <w:bCs/>
          <w:i w:val="0"/>
          <w:iCs w:val="0"/>
          <w:strike w:val="0"/>
          <w:color w:val="auto"/>
          <w:sz w:val="22"/>
          <w:szCs w:val="22"/>
          <w:u w:val="none"/>
        </w:rPr>
      </w:lvl>
    </w:lvlOverride>
    <w:lvlOverride w:ilvl="5">
      <w:lvl w:ilvl="5">
        <w:start w:val="1"/>
        <w:numFmt w:val="decimal"/>
        <w:lvlText w:val="%6."/>
        <w:lvlJc w:val="left"/>
        <w:rPr>
          <w:rFonts w:ascii="Times New Roman" w:hAnsi="Times New Roman" w:cs="Times New Roman"/>
          <w:b/>
          <w:bCs/>
          <w:i w:val="0"/>
          <w:iCs w:val="0"/>
          <w:strike w:val="0"/>
          <w:color w:val="auto"/>
          <w:sz w:val="22"/>
          <w:szCs w:val="22"/>
          <w:u w:val="none"/>
        </w:rPr>
      </w:lvl>
    </w:lvlOverride>
    <w:lvlOverride w:ilvl="6">
      <w:lvl w:ilvl="6">
        <w:start w:val="1"/>
        <w:numFmt w:val="decimal"/>
        <w:lvlText w:val="%7."/>
        <w:lvlJc w:val="left"/>
        <w:rPr>
          <w:rFonts w:ascii="Times New Roman" w:hAnsi="Times New Roman" w:cs="Times New Roman"/>
          <w:b/>
          <w:bCs/>
          <w:i w:val="0"/>
          <w:iCs w:val="0"/>
          <w:strike w:val="0"/>
          <w:color w:val="auto"/>
          <w:sz w:val="22"/>
          <w:szCs w:val="22"/>
          <w:u w:val="none"/>
        </w:rPr>
      </w:lvl>
    </w:lvlOverride>
    <w:lvlOverride w:ilvl="7">
      <w:lvl w:ilvl="7">
        <w:start w:val="1"/>
        <w:numFmt w:val="decimal"/>
        <w:lvlText w:val="%8."/>
        <w:lvlJc w:val="left"/>
        <w:rPr>
          <w:rFonts w:ascii="Times New Roman" w:hAnsi="Times New Roman" w:cs="Times New Roman"/>
          <w:b/>
          <w:bCs/>
          <w:i w:val="0"/>
          <w:iCs w:val="0"/>
          <w:strike w:val="0"/>
          <w:color w:val="auto"/>
          <w:sz w:val="22"/>
          <w:szCs w:val="22"/>
          <w:u w:val="none"/>
        </w:rPr>
      </w:lvl>
    </w:lvlOverride>
    <w:lvlOverride w:ilvl="8">
      <w:lvl w:ilvl="8">
        <w:start w:val="1"/>
        <w:numFmt w:val="decimal"/>
        <w:lvlText w:val="%9."/>
        <w:lvlJc w:val="left"/>
        <w:rPr>
          <w:rFonts w:ascii="Times New Roman" w:hAnsi="Times New Roman" w:cs="Times New Roman"/>
          <w:b/>
          <w:bCs/>
          <w:i w:val="0"/>
          <w:iCs w:val="0"/>
          <w:strike w:val="0"/>
          <w:color w:val="auto"/>
          <w:sz w:val="22"/>
          <w:szCs w:val="22"/>
          <w:u w:val="none"/>
        </w:rPr>
      </w:lvl>
    </w:lvlOverride>
  </w:num>
  <w:num w:numId="18" w16cid:durableId="217785149">
    <w:abstractNumId w:val="8"/>
  </w:num>
  <w:num w:numId="19" w16cid:durableId="1189680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F1"/>
    <w:rsid w:val="000019C5"/>
    <w:rsid w:val="00002B50"/>
    <w:rsid w:val="00003206"/>
    <w:rsid w:val="00011519"/>
    <w:rsid w:val="00026032"/>
    <w:rsid w:val="00026ECC"/>
    <w:rsid w:val="000408E8"/>
    <w:rsid w:val="00042576"/>
    <w:rsid w:val="000477E8"/>
    <w:rsid w:val="000563BC"/>
    <w:rsid w:val="00064DB2"/>
    <w:rsid w:val="00073893"/>
    <w:rsid w:val="000745CC"/>
    <w:rsid w:val="0008314A"/>
    <w:rsid w:val="00090C15"/>
    <w:rsid w:val="00095046"/>
    <w:rsid w:val="00096BB5"/>
    <w:rsid w:val="000B4153"/>
    <w:rsid w:val="000B5167"/>
    <w:rsid w:val="000B7528"/>
    <w:rsid w:val="000C6F01"/>
    <w:rsid w:val="000C7449"/>
    <w:rsid w:val="000D148E"/>
    <w:rsid w:val="000D57EF"/>
    <w:rsid w:val="000D6071"/>
    <w:rsid w:val="000D7EF5"/>
    <w:rsid w:val="000E038C"/>
    <w:rsid w:val="000E41B8"/>
    <w:rsid w:val="000E7721"/>
    <w:rsid w:val="000E79B3"/>
    <w:rsid w:val="000F0B80"/>
    <w:rsid w:val="000F7E10"/>
    <w:rsid w:val="00102E83"/>
    <w:rsid w:val="001100D5"/>
    <w:rsid w:val="00113177"/>
    <w:rsid w:val="00114AD3"/>
    <w:rsid w:val="001150AC"/>
    <w:rsid w:val="00117657"/>
    <w:rsid w:val="0011797D"/>
    <w:rsid w:val="001217A1"/>
    <w:rsid w:val="0012254B"/>
    <w:rsid w:val="00132F02"/>
    <w:rsid w:val="001432C0"/>
    <w:rsid w:val="00143914"/>
    <w:rsid w:val="00145000"/>
    <w:rsid w:val="001529F0"/>
    <w:rsid w:val="001536CA"/>
    <w:rsid w:val="001541A8"/>
    <w:rsid w:val="00154EB7"/>
    <w:rsid w:val="00156224"/>
    <w:rsid w:val="00156C2E"/>
    <w:rsid w:val="00166C6C"/>
    <w:rsid w:val="0017075C"/>
    <w:rsid w:val="0017484E"/>
    <w:rsid w:val="00174E85"/>
    <w:rsid w:val="00182901"/>
    <w:rsid w:val="00182C26"/>
    <w:rsid w:val="00184D7C"/>
    <w:rsid w:val="00192DA7"/>
    <w:rsid w:val="001A04D6"/>
    <w:rsid w:val="001C13D0"/>
    <w:rsid w:val="001C4A71"/>
    <w:rsid w:val="001C610A"/>
    <w:rsid w:val="001D0E2B"/>
    <w:rsid w:val="001D46D2"/>
    <w:rsid w:val="001E1278"/>
    <w:rsid w:val="001F55EF"/>
    <w:rsid w:val="00200F61"/>
    <w:rsid w:val="00201C5D"/>
    <w:rsid w:val="00204AEB"/>
    <w:rsid w:val="00205F0B"/>
    <w:rsid w:val="00206586"/>
    <w:rsid w:val="00207B57"/>
    <w:rsid w:val="0021017B"/>
    <w:rsid w:val="00223DDD"/>
    <w:rsid w:val="002267DB"/>
    <w:rsid w:val="00230C66"/>
    <w:rsid w:val="00237D2A"/>
    <w:rsid w:val="002431BE"/>
    <w:rsid w:val="00243E4A"/>
    <w:rsid w:val="002468EA"/>
    <w:rsid w:val="00246B11"/>
    <w:rsid w:val="00246CDA"/>
    <w:rsid w:val="00251959"/>
    <w:rsid w:val="00252B18"/>
    <w:rsid w:val="00255892"/>
    <w:rsid w:val="00256E85"/>
    <w:rsid w:val="00260F3D"/>
    <w:rsid w:val="00262960"/>
    <w:rsid w:val="00264AF0"/>
    <w:rsid w:val="00265A26"/>
    <w:rsid w:val="00266EED"/>
    <w:rsid w:val="0027179B"/>
    <w:rsid w:val="00274434"/>
    <w:rsid w:val="002813F6"/>
    <w:rsid w:val="00282213"/>
    <w:rsid w:val="00282326"/>
    <w:rsid w:val="002900DD"/>
    <w:rsid w:val="00295210"/>
    <w:rsid w:val="002A18FD"/>
    <w:rsid w:val="002A3B1F"/>
    <w:rsid w:val="002A41A0"/>
    <w:rsid w:val="002A5413"/>
    <w:rsid w:val="002B508C"/>
    <w:rsid w:val="002C258B"/>
    <w:rsid w:val="002C26E6"/>
    <w:rsid w:val="002C42AA"/>
    <w:rsid w:val="002C7AAB"/>
    <w:rsid w:val="002D1504"/>
    <w:rsid w:val="002D4EA8"/>
    <w:rsid w:val="002D64D3"/>
    <w:rsid w:val="002E25F5"/>
    <w:rsid w:val="002E321C"/>
    <w:rsid w:val="002F12D6"/>
    <w:rsid w:val="002F30B2"/>
    <w:rsid w:val="00301742"/>
    <w:rsid w:val="00302259"/>
    <w:rsid w:val="003026B5"/>
    <w:rsid w:val="003053BE"/>
    <w:rsid w:val="0031115C"/>
    <w:rsid w:val="0031196B"/>
    <w:rsid w:val="0032114A"/>
    <w:rsid w:val="00324ED6"/>
    <w:rsid w:val="00331A66"/>
    <w:rsid w:val="0033479D"/>
    <w:rsid w:val="003357BA"/>
    <w:rsid w:val="0034522D"/>
    <w:rsid w:val="00347277"/>
    <w:rsid w:val="00351474"/>
    <w:rsid w:val="00352188"/>
    <w:rsid w:val="00354868"/>
    <w:rsid w:val="003553ED"/>
    <w:rsid w:val="00357F94"/>
    <w:rsid w:val="00360FB6"/>
    <w:rsid w:val="00362804"/>
    <w:rsid w:val="00367510"/>
    <w:rsid w:val="003714FB"/>
    <w:rsid w:val="00372B01"/>
    <w:rsid w:val="0038621E"/>
    <w:rsid w:val="00390DC8"/>
    <w:rsid w:val="00397D83"/>
    <w:rsid w:val="003A1BE2"/>
    <w:rsid w:val="003A53B8"/>
    <w:rsid w:val="003B03B1"/>
    <w:rsid w:val="003B1033"/>
    <w:rsid w:val="003B14FF"/>
    <w:rsid w:val="003B3A49"/>
    <w:rsid w:val="003B5757"/>
    <w:rsid w:val="003C043D"/>
    <w:rsid w:val="003C0C52"/>
    <w:rsid w:val="003C0EAF"/>
    <w:rsid w:val="003C0FE7"/>
    <w:rsid w:val="003C3BA3"/>
    <w:rsid w:val="003C5A35"/>
    <w:rsid w:val="003C6A45"/>
    <w:rsid w:val="003D1002"/>
    <w:rsid w:val="003D33FD"/>
    <w:rsid w:val="003D3B7A"/>
    <w:rsid w:val="003D47B0"/>
    <w:rsid w:val="003E0A8F"/>
    <w:rsid w:val="003E6E9C"/>
    <w:rsid w:val="003F6560"/>
    <w:rsid w:val="004005FF"/>
    <w:rsid w:val="00406DBA"/>
    <w:rsid w:val="004106FA"/>
    <w:rsid w:val="004200BC"/>
    <w:rsid w:val="004359DE"/>
    <w:rsid w:val="00440478"/>
    <w:rsid w:val="00440672"/>
    <w:rsid w:val="0044284A"/>
    <w:rsid w:val="00445FD9"/>
    <w:rsid w:val="00447B6D"/>
    <w:rsid w:val="0045196C"/>
    <w:rsid w:val="0045295C"/>
    <w:rsid w:val="00452BE6"/>
    <w:rsid w:val="00457AB2"/>
    <w:rsid w:val="004601EC"/>
    <w:rsid w:val="004610E4"/>
    <w:rsid w:val="0046455E"/>
    <w:rsid w:val="004653B0"/>
    <w:rsid w:val="00466FCB"/>
    <w:rsid w:val="00467B91"/>
    <w:rsid w:val="00471452"/>
    <w:rsid w:val="004721B5"/>
    <w:rsid w:val="004730A6"/>
    <w:rsid w:val="00474F30"/>
    <w:rsid w:val="00475B80"/>
    <w:rsid w:val="004776DF"/>
    <w:rsid w:val="00481ABA"/>
    <w:rsid w:val="00483ECA"/>
    <w:rsid w:val="004869B8"/>
    <w:rsid w:val="00492A97"/>
    <w:rsid w:val="00493135"/>
    <w:rsid w:val="004938A6"/>
    <w:rsid w:val="00494128"/>
    <w:rsid w:val="0049654A"/>
    <w:rsid w:val="004A00BE"/>
    <w:rsid w:val="004A128C"/>
    <w:rsid w:val="004A4768"/>
    <w:rsid w:val="004B361C"/>
    <w:rsid w:val="004B4303"/>
    <w:rsid w:val="004C0706"/>
    <w:rsid w:val="004C33B6"/>
    <w:rsid w:val="004C46F5"/>
    <w:rsid w:val="004D18D9"/>
    <w:rsid w:val="004D2314"/>
    <w:rsid w:val="004E4510"/>
    <w:rsid w:val="004F19E5"/>
    <w:rsid w:val="004F4B8E"/>
    <w:rsid w:val="004F7499"/>
    <w:rsid w:val="00502A06"/>
    <w:rsid w:val="0051105E"/>
    <w:rsid w:val="0051106E"/>
    <w:rsid w:val="005122A1"/>
    <w:rsid w:val="005147B3"/>
    <w:rsid w:val="00516494"/>
    <w:rsid w:val="0051701E"/>
    <w:rsid w:val="0053173D"/>
    <w:rsid w:val="00535956"/>
    <w:rsid w:val="00543F5A"/>
    <w:rsid w:val="0054476E"/>
    <w:rsid w:val="00545118"/>
    <w:rsid w:val="00545BBF"/>
    <w:rsid w:val="00560140"/>
    <w:rsid w:val="00560443"/>
    <w:rsid w:val="005605DB"/>
    <w:rsid w:val="005644CE"/>
    <w:rsid w:val="00565AEA"/>
    <w:rsid w:val="00565F92"/>
    <w:rsid w:val="00572AF7"/>
    <w:rsid w:val="005761E2"/>
    <w:rsid w:val="00587CCC"/>
    <w:rsid w:val="00592AFD"/>
    <w:rsid w:val="00592B7E"/>
    <w:rsid w:val="00593FAC"/>
    <w:rsid w:val="0059573C"/>
    <w:rsid w:val="00595BA5"/>
    <w:rsid w:val="005A2636"/>
    <w:rsid w:val="005A451E"/>
    <w:rsid w:val="005A7B74"/>
    <w:rsid w:val="005B1909"/>
    <w:rsid w:val="005B7B5F"/>
    <w:rsid w:val="005C01C1"/>
    <w:rsid w:val="005C0403"/>
    <w:rsid w:val="005D40BB"/>
    <w:rsid w:val="005D6473"/>
    <w:rsid w:val="005D6BC6"/>
    <w:rsid w:val="005D7C05"/>
    <w:rsid w:val="005D7CE1"/>
    <w:rsid w:val="005E076D"/>
    <w:rsid w:val="005E31AC"/>
    <w:rsid w:val="005F16E7"/>
    <w:rsid w:val="00612428"/>
    <w:rsid w:val="0061730B"/>
    <w:rsid w:val="00620D60"/>
    <w:rsid w:val="00621BE4"/>
    <w:rsid w:val="00624389"/>
    <w:rsid w:val="006371A0"/>
    <w:rsid w:val="00647034"/>
    <w:rsid w:val="006542CC"/>
    <w:rsid w:val="006545CC"/>
    <w:rsid w:val="00655DFC"/>
    <w:rsid w:val="00656ED9"/>
    <w:rsid w:val="00662A23"/>
    <w:rsid w:val="0067098C"/>
    <w:rsid w:val="00670B18"/>
    <w:rsid w:val="00680D2A"/>
    <w:rsid w:val="0068144C"/>
    <w:rsid w:val="00681DF9"/>
    <w:rsid w:val="006867E6"/>
    <w:rsid w:val="00687F9D"/>
    <w:rsid w:val="00687FC6"/>
    <w:rsid w:val="006946C6"/>
    <w:rsid w:val="006A4C2A"/>
    <w:rsid w:val="006B00C7"/>
    <w:rsid w:val="006B4711"/>
    <w:rsid w:val="006B65AA"/>
    <w:rsid w:val="006C1464"/>
    <w:rsid w:val="006C18EA"/>
    <w:rsid w:val="006C57A1"/>
    <w:rsid w:val="006C7835"/>
    <w:rsid w:val="006C7A56"/>
    <w:rsid w:val="006D0176"/>
    <w:rsid w:val="006D0986"/>
    <w:rsid w:val="006D2414"/>
    <w:rsid w:val="006D337B"/>
    <w:rsid w:val="006D6300"/>
    <w:rsid w:val="006E3720"/>
    <w:rsid w:val="006E6C6A"/>
    <w:rsid w:val="006F7795"/>
    <w:rsid w:val="0070529A"/>
    <w:rsid w:val="007064A3"/>
    <w:rsid w:val="00707BB7"/>
    <w:rsid w:val="00713C0E"/>
    <w:rsid w:val="00720408"/>
    <w:rsid w:val="00722C6A"/>
    <w:rsid w:val="00725301"/>
    <w:rsid w:val="007279B1"/>
    <w:rsid w:val="00733FC7"/>
    <w:rsid w:val="00736C4D"/>
    <w:rsid w:val="00740887"/>
    <w:rsid w:val="0075368D"/>
    <w:rsid w:val="00761AED"/>
    <w:rsid w:val="00762E5C"/>
    <w:rsid w:val="00763377"/>
    <w:rsid w:val="00773377"/>
    <w:rsid w:val="007776E3"/>
    <w:rsid w:val="007811A3"/>
    <w:rsid w:val="0078226B"/>
    <w:rsid w:val="007872F2"/>
    <w:rsid w:val="00790CB0"/>
    <w:rsid w:val="00791228"/>
    <w:rsid w:val="00793378"/>
    <w:rsid w:val="007A4897"/>
    <w:rsid w:val="007B1B52"/>
    <w:rsid w:val="007B4579"/>
    <w:rsid w:val="007B4840"/>
    <w:rsid w:val="007B5C9A"/>
    <w:rsid w:val="007C2B8E"/>
    <w:rsid w:val="007C416C"/>
    <w:rsid w:val="007C4785"/>
    <w:rsid w:val="007C5CEE"/>
    <w:rsid w:val="007C63B4"/>
    <w:rsid w:val="007D6537"/>
    <w:rsid w:val="007D6C97"/>
    <w:rsid w:val="007E2955"/>
    <w:rsid w:val="007E3032"/>
    <w:rsid w:val="007E3617"/>
    <w:rsid w:val="007E49D1"/>
    <w:rsid w:val="007E6A23"/>
    <w:rsid w:val="00804728"/>
    <w:rsid w:val="00812E96"/>
    <w:rsid w:val="00816BEF"/>
    <w:rsid w:val="0082383C"/>
    <w:rsid w:val="0083055C"/>
    <w:rsid w:val="00831E84"/>
    <w:rsid w:val="00835391"/>
    <w:rsid w:val="0084052D"/>
    <w:rsid w:val="0084060B"/>
    <w:rsid w:val="00841929"/>
    <w:rsid w:val="0084294E"/>
    <w:rsid w:val="00845799"/>
    <w:rsid w:val="00850B60"/>
    <w:rsid w:val="00851E06"/>
    <w:rsid w:val="00852166"/>
    <w:rsid w:val="00852EFD"/>
    <w:rsid w:val="00853670"/>
    <w:rsid w:val="008573B5"/>
    <w:rsid w:val="0086602C"/>
    <w:rsid w:val="00872BB4"/>
    <w:rsid w:val="00874385"/>
    <w:rsid w:val="00877A4D"/>
    <w:rsid w:val="008825EC"/>
    <w:rsid w:val="00882F7A"/>
    <w:rsid w:val="00885FCB"/>
    <w:rsid w:val="008A2FFE"/>
    <w:rsid w:val="008A63D6"/>
    <w:rsid w:val="008A6FDD"/>
    <w:rsid w:val="008B0DFE"/>
    <w:rsid w:val="008B1977"/>
    <w:rsid w:val="008B272D"/>
    <w:rsid w:val="008B45F2"/>
    <w:rsid w:val="008B4BBD"/>
    <w:rsid w:val="008C055B"/>
    <w:rsid w:val="008C2ECB"/>
    <w:rsid w:val="008C6782"/>
    <w:rsid w:val="008D55DB"/>
    <w:rsid w:val="008E39EA"/>
    <w:rsid w:val="008E668E"/>
    <w:rsid w:val="008F294A"/>
    <w:rsid w:val="008F4AAD"/>
    <w:rsid w:val="009073B7"/>
    <w:rsid w:val="00910AB6"/>
    <w:rsid w:val="00920D6C"/>
    <w:rsid w:val="00930E52"/>
    <w:rsid w:val="0093288E"/>
    <w:rsid w:val="00933AAD"/>
    <w:rsid w:val="00935461"/>
    <w:rsid w:val="00936AA3"/>
    <w:rsid w:val="00940D23"/>
    <w:rsid w:val="00941053"/>
    <w:rsid w:val="00942531"/>
    <w:rsid w:val="0094263D"/>
    <w:rsid w:val="00943364"/>
    <w:rsid w:val="0094481E"/>
    <w:rsid w:val="009461D4"/>
    <w:rsid w:val="0095343B"/>
    <w:rsid w:val="00953C19"/>
    <w:rsid w:val="00953EEB"/>
    <w:rsid w:val="0095636E"/>
    <w:rsid w:val="00964297"/>
    <w:rsid w:val="00967912"/>
    <w:rsid w:val="00967BAD"/>
    <w:rsid w:val="0097113E"/>
    <w:rsid w:val="00973DF0"/>
    <w:rsid w:val="009764EB"/>
    <w:rsid w:val="00980696"/>
    <w:rsid w:val="00985187"/>
    <w:rsid w:val="00985C94"/>
    <w:rsid w:val="00990CA2"/>
    <w:rsid w:val="0099765B"/>
    <w:rsid w:val="00997DBA"/>
    <w:rsid w:val="009A5A60"/>
    <w:rsid w:val="009A7B0B"/>
    <w:rsid w:val="009A7EB3"/>
    <w:rsid w:val="009B2A77"/>
    <w:rsid w:val="009B3A5B"/>
    <w:rsid w:val="009B49A2"/>
    <w:rsid w:val="009C1419"/>
    <w:rsid w:val="009C16A6"/>
    <w:rsid w:val="009C1F59"/>
    <w:rsid w:val="009C4266"/>
    <w:rsid w:val="009C684F"/>
    <w:rsid w:val="009E0BD8"/>
    <w:rsid w:val="009E694C"/>
    <w:rsid w:val="009F71F4"/>
    <w:rsid w:val="00A04944"/>
    <w:rsid w:val="00A0579F"/>
    <w:rsid w:val="00A075E1"/>
    <w:rsid w:val="00A1134C"/>
    <w:rsid w:val="00A16748"/>
    <w:rsid w:val="00A2068E"/>
    <w:rsid w:val="00A20802"/>
    <w:rsid w:val="00A20D88"/>
    <w:rsid w:val="00A23826"/>
    <w:rsid w:val="00A24B98"/>
    <w:rsid w:val="00A24DDF"/>
    <w:rsid w:val="00A26B24"/>
    <w:rsid w:val="00A3359E"/>
    <w:rsid w:val="00A34D43"/>
    <w:rsid w:val="00A35493"/>
    <w:rsid w:val="00A37697"/>
    <w:rsid w:val="00A37A52"/>
    <w:rsid w:val="00A41A99"/>
    <w:rsid w:val="00A44C8A"/>
    <w:rsid w:val="00A502C7"/>
    <w:rsid w:val="00A53F54"/>
    <w:rsid w:val="00A74ED6"/>
    <w:rsid w:val="00A90EB1"/>
    <w:rsid w:val="00A92499"/>
    <w:rsid w:val="00A971BF"/>
    <w:rsid w:val="00AA13B2"/>
    <w:rsid w:val="00AA3DBB"/>
    <w:rsid w:val="00AA5FE8"/>
    <w:rsid w:val="00AA779B"/>
    <w:rsid w:val="00AA7B6D"/>
    <w:rsid w:val="00AB3E6B"/>
    <w:rsid w:val="00AB4A81"/>
    <w:rsid w:val="00AB4E26"/>
    <w:rsid w:val="00AB51B9"/>
    <w:rsid w:val="00AB58E4"/>
    <w:rsid w:val="00AB7B25"/>
    <w:rsid w:val="00AC0B75"/>
    <w:rsid w:val="00AC3152"/>
    <w:rsid w:val="00AC7659"/>
    <w:rsid w:val="00AD2865"/>
    <w:rsid w:val="00AD3E29"/>
    <w:rsid w:val="00AD48CE"/>
    <w:rsid w:val="00AE4B38"/>
    <w:rsid w:val="00AE786D"/>
    <w:rsid w:val="00AF0383"/>
    <w:rsid w:val="00AF1693"/>
    <w:rsid w:val="00AF207C"/>
    <w:rsid w:val="00AF3CE6"/>
    <w:rsid w:val="00AF6036"/>
    <w:rsid w:val="00B007D5"/>
    <w:rsid w:val="00B016CC"/>
    <w:rsid w:val="00B035B6"/>
    <w:rsid w:val="00B070BA"/>
    <w:rsid w:val="00B13B64"/>
    <w:rsid w:val="00B14DE5"/>
    <w:rsid w:val="00B206F0"/>
    <w:rsid w:val="00B24848"/>
    <w:rsid w:val="00B34300"/>
    <w:rsid w:val="00B361A5"/>
    <w:rsid w:val="00B363E2"/>
    <w:rsid w:val="00B409D8"/>
    <w:rsid w:val="00B41BCF"/>
    <w:rsid w:val="00B45F2A"/>
    <w:rsid w:val="00B56A8E"/>
    <w:rsid w:val="00B570EC"/>
    <w:rsid w:val="00B57AC2"/>
    <w:rsid w:val="00B62099"/>
    <w:rsid w:val="00B64E87"/>
    <w:rsid w:val="00B67E63"/>
    <w:rsid w:val="00B8093E"/>
    <w:rsid w:val="00B83A6E"/>
    <w:rsid w:val="00B849B4"/>
    <w:rsid w:val="00B851BE"/>
    <w:rsid w:val="00B907CF"/>
    <w:rsid w:val="00BA0512"/>
    <w:rsid w:val="00BA26D4"/>
    <w:rsid w:val="00BA4081"/>
    <w:rsid w:val="00BA54C6"/>
    <w:rsid w:val="00BA6398"/>
    <w:rsid w:val="00BA7EB7"/>
    <w:rsid w:val="00BB1470"/>
    <w:rsid w:val="00BB2DE1"/>
    <w:rsid w:val="00BB4A84"/>
    <w:rsid w:val="00BC61C3"/>
    <w:rsid w:val="00BD1013"/>
    <w:rsid w:val="00BD2051"/>
    <w:rsid w:val="00BD7FAA"/>
    <w:rsid w:val="00BE3D48"/>
    <w:rsid w:val="00BE62F1"/>
    <w:rsid w:val="00BF04DC"/>
    <w:rsid w:val="00BF38A5"/>
    <w:rsid w:val="00BF76CD"/>
    <w:rsid w:val="00C00F2D"/>
    <w:rsid w:val="00C100DD"/>
    <w:rsid w:val="00C11FA5"/>
    <w:rsid w:val="00C1348D"/>
    <w:rsid w:val="00C145CF"/>
    <w:rsid w:val="00C1615C"/>
    <w:rsid w:val="00C17342"/>
    <w:rsid w:val="00C23453"/>
    <w:rsid w:val="00C27661"/>
    <w:rsid w:val="00C40B0B"/>
    <w:rsid w:val="00C42D4E"/>
    <w:rsid w:val="00C459E2"/>
    <w:rsid w:val="00C45AA0"/>
    <w:rsid w:val="00C4618D"/>
    <w:rsid w:val="00C475FD"/>
    <w:rsid w:val="00C476EF"/>
    <w:rsid w:val="00C50A31"/>
    <w:rsid w:val="00C518CA"/>
    <w:rsid w:val="00C55D50"/>
    <w:rsid w:val="00C57B60"/>
    <w:rsid w:val="00C70713"/>
    <w:rsid w:val="00C73466"/>
    <w:rsid w:val="00C759C2"/>
    <w:rsid w:val="00C923DB"/>
    <w:rsid w:val="00C94712"/>
    <w:rsid w:val="00C95033"/>
    <w:rsid w:val="00CA3E89"/>
    <w:rsid w:val="00CB1F3F"/>
    <w:rsid w:val="00CB2F14"/>
    <w:rsid w:val="00CB4380"/>
    <w:rsid w:val="00CB4D0F"/>
    <w:rsid w:val="00CB51C4"/>
    <w:rsid w:val="00CB79B8"/>
    <w:rsid w:val="00CC419D"/>
    <w:rsid w:val="00CD0C91"/>
    <w:rsid w:val="00CD4DDB"/>
    <w:rsid w:val="00CE1BFF"/>
    <w:rsid w:val="00CE247B"/>
    <w:rsid w:val="00CE320A"/>
    <w:rsid w:val="00D01863"/>
    <w:rsid w:val="00D0238C"/>
    <w:rsid w:val="00D02730"/>
    <w:rsid w:val="00D050C1"/>
    <w:rsid w:val="00D05711"/>
    <w:rsid w:val="00D05FFF"/>
    <w:rsid w:val="00D07F51"/>
    <w:rsid w:val="00D10830"/>
    <w:rsid w:val="00D13ABA"/>
    <w:rsid w:val="00D25853"/>
    <w:rsid w:val="00D27D67"/>
    <w:rsid w:val="00D35754"/>
    <w:rsid w:val="00D365C8"/>
    <w:rsid w:val="00D43399"/>
    <w:rsid w:val="00D45F4F"/>
    <w:rsid w:val="00D618C9"/>
    <w:rsid w:val="00D623BC"/>
    <w:rsid w:val="00D625DC"/>
    <w:rsid w:val="00D66071"/>
    <w:rsid w:val="00D72668"/>
    <w:rsid w:val="00D72827"/>
    <w:rsid w:val="00D72A92"/>
    <w:rsid w:val="00D72C88"/>
    <w:rsid w:val="00D73BA9"/>
    <w:rsid w:val="00D745DF"/>
    <w:rsid w:val="00D769B3"/>
    <w:rsid w:val="00D77493"/>
    <w:rsid w:val="00D80B4C"/>
    <w:rsid w:val="00D81236"/>
    <w:rsid w:val="00D90494"/>
    <w:rsid w:val="00D90BE7"/>
    <w:rsid w:val="00D9100D"/>
    <w:rsid w:val="00D91044"/>
    <w:rsid w:val="00DA3E24"/>
    <w:rsid w:val="00DB4C99"/>
    <w:rsid w:val="00DB6F8D"/>
    <w:rsid w:val="00DB7E65"/>
    <w:rsid w:val="00DC2354"/>
    <w:rsid w:val="00DC3EFC"/>
    <w:rsid w:val="00DC3FBF"/>
    <w:rsid w:val="00DC6C2D"/>
    <w:rsid w:val="00DC79F5"/>
    <w:rsid w:val="00DC7B1B"/>
    <w:rsid w:val="00DD6351"/>
    <w:rsid w:val="00DD696F"/>
    <w:rsid w:val="00DE0316"/>
    <w:rsid w:val="00DE2319"/>
    <w:rsid w:val="00DE30BA"/>
    <w:rsid w:val="00DE3837"/>
    <w:rsid w:val="00DE70F2"/>
    <w:rsid w:val="00DF00D2"/>
    <w:rsid w:val="00DF3CA4"/>
    <w:rsid w:val="00DF55B5"/>
    <w:rsid w:val="00DF6339"/>
    <w:rsid w:val="00DF6F62"/>
    <w:rsid w:val="00E078F2"/>
    <w:rsid w:val="00E11C05"/>
    <w:rsid w:val="00E11F47"/>
    <w:rsid w:val="00E144C8"/>
    <w:rsid w:val="00E24827"/>
    <w:rsid w:val="00E26401"/>
    <w:rsid w:val="00E33F16"/>
    <w:rsid w:val="00E36640"/>
    <w:rsid w:val="00E36FEA"/>
    <w:rsid w:val="00E3717E"/>
    <w:rsid w:val="00E37687"/>
    <w:rsid w:val="00E40E2A"/>
    <w:rsid w:val="00E41B15"/>
    <w:rsid w:val="00E4335D"/>
    <w:rsid w:val="00E5304E"/>
    <w:rsid w:val="00E54109"/>
    <w:rsid w:val="00E5666C"/>
    <w:rsid w:val="00E579B9"/>
    <w:rsid w:val="00E644D4"/>
    <w:rsid w:val="00E73422"/>
    <w:rsid w:val="00E73664"/>
    <w:rsid w:val="00E80127"/>
    <w:rsid w:val="00E8673E"/>
    <w:rsid w:val="00E868C6"/>
    <w:rsid w:val="00E868F7"/>
    <w:rsid w:val="00E90C2F"/>
    <w:rsid w:val="00E91C61"/>
    <w:rsid w:val="00E94986"/>
    <w:rsid w:val="00EA294A"/>
    <w:rsid w:val="00EB008B"/>
    <w:rsid w:val="00EB1599"/>
    <w:rsid w:val="00EB1B62"/>
    <w:rsid w:val="00EB2137"/>
    <w:rsid w:val="00EB3F52"/>
    <w:rsid w:val="00EB444D"/>
    <w:rsid w:val="00EC1BA2"/>
    <w:rsid w:val="00EC2CAD"/>
    <w:rsid w:val="00EC3496"/>
    <w:rsid w:val="00EC373F"/>
    <w:rsid w:val="00EC60EF"/>
    <w:rsid w:val="00ED0BC6"/>
    <w:rsid w:val="00ED56E3"/>
    <w:rsid w:val="00EE0469"/>
    <w:rsid w:val="00EE68C1"/>
    <w:rsid w:val="00EE75B6"/>
    <w:rsid w:val="00EF0967"/>
    <w:rsid w:val="00EF21B0"/>
    <w:rsid w:val="00EF3DA9"/>
    <w:rsid w:val="00F005E0"/>
    <w:rsid w:val="00F01191"/>
    <w:rsid w:val="00F03A50"/>
    <w:rsid w:val="00F21F24"/>
    <w:rsid w:val="00F32D05"/>
    <w:rsid w:val="00F36462"/>
    <w:rsid w:val="00F406DA"/>
    <w:rsid w:val="00F410A8"/>
    <w:rsid w:val="00F46930"/>
    <w:rsid w:val="00F51A13"/>
    <w:rsid w:val="00F554FA"/>
    <w:rsid w:val="00F617A8"/>
    <w:rsid w:val="00F61B42"/>
    <w:rsid w:val="00F72DBB"/>
    <w:rsid w:val="00F769AD"/>
    <w:rsid w:val="00F910E4"/>
    <w:rsid w:val="00F92443"/>
    <w:rsid w:val="00F94C58"/>
    <w:rsid w:val="00F9529B"/>
    <w:rsid w:val="00F962B5"/>
    <w:rsid w:val="00FA00D7"/>
    <w:rsid w:val="00FA15BE"/>
    <w:rsid w:val="00FA1603"/>
    <w:rsid w:val="00FA5E7F"/>
    <w:rsid w:val="00FA771A"/>
    <w:rsid w:val="00FA79EE"/>
    <w:rsid w:val="00FB47D1"/>
    <w:rsid w:val="00FB5F4D"/>
    <w:rsid w:val="00FB6AFE"/>
    <w:rsid w:val="00FC30E6"/>
    <w:rsid w:val="00FC36DD"/>
    <w:rsid w:val="00FC53F3"/>
    <w:rsid w:val="00FC5B97"/>
    <w:rsid w:val="00FC6214"/>
    <w:rsid w:val="00FC7005"/>
    <w:rsid w:val="00FC75FF"/>
    <w:rsid w:val="00FD3954"/>
    <w:rsid w:val="00FD70FA"/>
    <w:rsid w:val="00FE1DB8"/>
    <w:rsid w:val="00FE2F43"/>
    <w:rsid w:val="00FE3763"/>
    <w:rsid w:val="00FE4D99"/>
    <w:rsid w:val="00FF1A79"/>
    <w:rsid w:val="00FF2A3D"/>
    <w:rsid w:val="00FF2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8EE1C"/>
  <w15:chartTrackingRefBased/>
  <w15:docId w15:val="{9740406F-463B-41E4-B67F-A3DAE887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rsid w:val="00BE62F1"/>
    <w:pPr>
      <w:keepNext/>
      <w:autoSpaceDE w:val="0"/>
      <w:autoSpaceDN w:val="0"/>
      <w:adjustRightInd w:val="0"/>
      <w:spacing w:before="240" w:after="60"/>
      <w:outlineLvl w:val="0"/>
    </w:pPr>
    <w:rPr>
      <w:rFonts w:ascii="Arial" w:hAnsi="Arial" w:cs="Arial"/>
      <w:b/>
      <w:bCs/>
      <w:sz w:val="32"/>
      <w:szCs w:val="32"/>
    </w:rPr>
  </w:style>
  <w:style w:type="paragraph" w:styleId="Titre2">
    <w:name w:val="heading 2"/>
    <w:basedOn w:val="Normal"/>
    <w:next w:val="Normal"/>
    <w:link w:val="Titre2Car"/>
    <w:uiPriority w:val="9"/>
    <w:semiHidden/>
    <w:unhideWhenUsed/>
    <w:qFormat/>
    <w:rsid w:val="006814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E62F1"/>
    <w:rPr>
      <w:rFonts w:ascii="Arial" w:hAnsi="Arial" w:cs="Arial"/>
      <w:b/>
      <w:bCs/>
      <w:sz w:val="32"/>
      <w:szCs w:val="32"/>
    </w:rPr>
  </w:style>
  <w:style w:type="paragraph" w:styleId="Paragraphedeliste">
    <w:name w:val="List Paragraph"/>
    <w:basedOn w:val="Normal"/>
    <w:uiPriority w:val="99"/>
    <w:qFormat/>
    <w:rsid w:val="00B206F0"/>
    <w:pPr>
      <w:ind w:left="720"/>
      <w:contextualSpacing/>
    </w:pPr>
  </w:style>
  <w:style w:type="paragraph" w:customStyle="1" w:styleId="Normal0">
    <w:name w:val="[Normal]"/>
    <w:uiPriority w:val="99"/>
    <w:rsid w:val="002D1504"/>
    <w:pPr>
      <w:widowControl w:val="0"/>
      <w:autoSpaceDE w:val="0"/>
      <w:autoSpaceDN w:val="0"/>
      <w:adjustRightInd w:val="0"/>
    </w:pPr>
    <w:rPr>
      <w:rFonts w:ascii="Arial" w:hAnsi="Arial" w:cs="Arial"/>
      <w:sz w:val="24"/>
      <w:szCs w:val="24"/>
    </w:rPr>
  </w:style>
  <w:style w:type="paragraph" w:customStyle="1" w:styleId="Normal1">
    <w:name w:val="Normal1"/>
    <w:basedOn w:val="Normal"/>
    <w:uiPriority w:val="99"/>
    <w:rsid w:val="00E36640"/>
    <w:rPr>
      <w:rFonts w:ascii="Times New Roman" w:eastAsia="Times New Roman" w:hAnsi="Times New Roman" w:cs="Times New Roman"/>
      <w:sz w:val="20"/>
      <w:szCs w:val="20"/>
      <w:lang w:eastAsia="fr-FR"/>
    </w:rPr>
  </w:style>
  <w:style w:type="paragraph" w:customStyle="1" w:styleId="Standard">
    <w:name w:val="Standard"/>
    <w:basedOn w:val="Normal0"/>
    <w:uiPriority w:val="99"/>
    <w:rsid w:val="00B007D5"/>
    <w:pPr>
      <w:widowControl/>
    </w:pPr>
    <w:rPr>
      <w:rFonts w:ascii="Calibri" w:hAnsi="Calibri" w:cs="Calibri"/>
      <w:sz w:val="20"/>
      <w:szCs w:val="20"/>
    </w:rPr>
  </w:style>
  <w:style w:type="character" w:styleId="Lienhypertexte">
    <w:name w:val="Hyperlink"/>
    <w:basedOn w:val="Policepardfaut"/>
    <w:uiPriority w:val="99"/>
    <w:unhideWhenUsed/>
    <w:rsid w:val="00AE786D"/>
    <w:rPr>
      <w:color w:val="0563C1" w:themeColor="hyperlink"/>
      <w:u w:val="single"/>
    </w:rPr>
  </w:style>
  <w:style w:type="character" w:customStyle="1" w:styleId="Mentionnonrsolue1">
    <w:name w:val="Mention non résolue1"/>
    <w:basedOn w:val="Policepardfaut"/>
    <w:uiPriority w:val="99"/>
    <w:semiHidden/>
    <w:unhideWhenUsed/>
    <w:rsid w:val="00AE786D"/>
    <w:rPr>
      <w:color w:val="605E5C"/>
      <w:shd w:val="clear" w:color="auto" w:fill="E1DFDD"/>
    </w:rPr>
  </w:style>
  <w:style w:type="character" w:styleId="Marquedecommentaire">
    <w:name w:val="annotation reference"/>
    <w:basedOn w:val="Policepardfaut"/>
    <w:uiPriority w:val="99"/>
    <w:semiHidden/>
    <w:unhideWhenUsed/>
    <w:rsid w:val="00D05FFF"/>
    <w:rPr>
      <w:sz w:val="16"/>
      <w:szCs w:val="16"/>
    </w:rPr>
  </w:style>
  <w:style w:type="paragraph" w:styleId="Commentaire">
    <w:name w:val="annotation text"/>
    <w:basedOn w:val="Normal"/>
    <w:link w:val="CommentaireCar"/>
    <w:uiPriority w:val="99"/>
    <w:semiHidden/>
    <w:unhideWhenUsed/>
    <w:rsid w:val="00D05FFF"/>
    <w:rPr>
      <w:sz w:val="20"/>
      <w:szCs w:val="20"/>
    </w:rPr>
  </w:style>
  <w:style w:type="character" w:customStyle="1" w:styleId="CommentaireCar">
    <w:name w:val="Commentaire Car"/>
    <w:basedOn w:val="Policepardfaut"/>
    <w:link w:val="Commentaire"/>
    <w:uiPriority w:val="99"/>
    <w:semiHidden/>
    <w:rsid w:val="00D05FFF"/>
    <w:rPr>
      <w:sz w:val="20"/>
      <w:szCs w:val="20"/>
    </w:rPr>
  </w:style>
  <w:style w:type="paragraph" w:styleId="Objetducommentaire">
    <w:name w:val="annotation subject"/>
    <w:basedOn w:val="Commentaire"/>
    <w:next w:val="Commentaire"/>
    <w:link w:val="ObjetducommentaireCar"/>
    <w:uiPriority w:val="99"/>
    <w:semiHidden/>
    <w:unhideWhenUsed/>
    <w:rsid w:val="00D05FFF"/>
    <w:rPr>
      <w:b/>
      <w:bCs/>
    </w:rPr>
  </w:style>
  <w:style w:type="character" w:customStyle="1" w:styleId="ObjetducommentaireCar">
    <w:name w:val="Objet du commentaire Car"/>
    <w:basedOn w:val="CommentaireCar"/>
    <w:link w:val="Objetducommentaire"/>
    <w:uiPriority w:val="99"/>
    <w:semiHidden/>
    <w:rsid w:val="00D05FFF"/>
    <w:rPr>
      <w:b/>
      <w:bCs/>
      <w:sz w:val="20"/>
      <w:szCs w:val="20"/>
    </w:rPr>
  </w:style>
  <w:style w:type="paragraph" w:styleId="Textedebulles">
    <w:name w:val="Balloon Text"/>
    <w:basedOn w:val="Normal"/>
    <w:link w:val="TextedebullesCar"/>
    <w:uiPriority w:val="99"/>
    <w:semiHidden/>
    <w:unhideWhenUsed/>
    <w:rsid w:val="00D05FF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05FFF"/>
    <w:rPr>
      <w:rFonts w:ascii="Times New Roman" w:hAnsi="Times New Roman" w:cs="Times New Roman"/>
      <w:sz w:val="18"/>
      <w:szCs w:val="18"/>
    </w:rPr>
  </w:style>
  <w:style w:type="paragraph" w:styleId="Rvision">
    <w:name w:val="Revision"/>
    <w:hidden/>
    <w:uiPriority w:val="99"/>
    <w:semiHidden/>
    <w:rsid w:val="00D05FFF"/>
  </w:style>
  <w:style w:type="paragraph" w:customStyle="1" w:styleId="Default">
    <w:name w:val="Default"/>
    <w:basedOn w:val="Normal0"/>
    <w:uiPriority w:val="99"/>
    <w:rsid w:val="00C95033"/>
    <w:pPr>
      <w:widowControl/>
    </w:pPr>
    <w:rPr>
      <w:color w:val="000000"/>
    </w:rPr>
  </w:style>
  <w:style w:type="paragraph" w:styleId="Retraitcorpsdetexte3">
    <w:name w:val="Body Text Indent 3"/>
    <w:basedOn w:val="Normal"/>
    <w:link w:val="Retraitcorpsdetexte3Car"/>
    <w:uiPriority w:val="99"/>
    <w:rsid w:val="00207B57"/>
    <w:pPr>
      <w:autoSpaceDE w:val="0"/>
      <w:autoSpaceDN w:val="0"/>
      <w:adjustRightInd w:val="0"/>
      <w:ind w:firstLine="426"/>
    </w:pPr>
    <w:rPr>
      <w:rFonts w:ascii="Times New Roman" w:hAnsi="Times New Roman" w:cs="Times New Roman"/>
      <w:sz w:val="20"/>
      <w:szCs w:val="20"/>
    </w:rPr>
  </w:style>
  <w:style w:type="character" w:customStyle="1" w:styleId="Retraitcorpsdetexte3Car">
    <w:name w:val="Retrait corps de texte 3 Car"/>
    <w:basedOn w:val="Policepardfaut"/>
    <w:link w:val="Retraitcorpsdetexte3"/>
    <w:uiPriority w:val="99"/>
    <w:rsid w:val="00207B57"/>
    <w:rPr>
      <w:rFonts w:ascii="Times New Roman" w:hAnsi="Times New Roman" w:cs="Times New Roman"/>
      <w:sz w:val="20"/>
      <w:szCs w:val="20"/>
    </w:rPr>
  </w:style>
  <w:style w:type="paragraph" w:customStyle="1" w:styleId="articlecontenu">
    <w:name w:val="article : contenu"/>
    <w:basedOn w:val="Normal"/>
    <w:uiPriority w:val="99"/>
    <w:rsid w:val="00331A66"/>
    <w:pPr>
      <w:autoSpaceDE w:val="0"/>
      <w:autoSpaceDN w:val="0"/>
      <w:adjustRightInd w:val="0"/>
      <w:spacing w:after="140"/>
      <w:ind w:firstLine="567"/>
      <w:jc w:val="both"/>
    </w:pPr>
    <w:rPr>
      <w:rFonts w:ascii="Arial" w:hAnsi="Arial" w:cs="Arial"/>
      <w:sz w:val="20"/>
      <w:szCs w:val="20"/>
    </w:rPr>
  </w:style>
  <w:style w:type="paragraph" w:customStyle="1" w:styleId="PARNORM">
    <w:name w:val="PARNORM"/>
    <w:basedOn w:val="Normal"/>
    <w:uiPriority w:val="99"/>
    <w:rsid w:val="00A3359E"/>
    <w:pPr>
      <w:autoSpaceDE w:val="0"/>
      <w:autoSpaceDN w:val="0"/>
      <w:adjustRightInd w:val="0"/>
      <w:spacing w:after="240"/>
      <w:ind w:firstLine="567"/>
      <w:jc w:val="both"/>
    </w:pPr>
    <w:rPr>
      <w:rFonts w:ascii="Arial" w:hAnsi="Arial" w:cs="Arial"/>
      <w:sz w:val="20"/>
      <w:szCs w:val="20"/>
    </w:rPr>
  </w:style>
  <w:style w:type="character" w:styleId="lev">
    <w:name w:val="Strong"/>
    <w:basedOn w:val="Policepardfaut"/>
    <w:uiPriority w:val="22"/>
    <w:qFormat/>
    <w:rsid w:val="00A41A99"/>
    <w:rPr>
      <w:b/>
      <w:bCs/>
    </w:rPr>
  </w:style>
  <w:style w:type="character" w:customStyle="1" w:styleId="normaltextrun">
    <w:name w:val="normaltextrun"/>
    <w:basedOn w:val="Policepardfaut"/>
    <w:uiPriority w:val="99"/>
    <w:rsid w:val="001432C0"/>
  </w:style>
  <w:style w:type="character" w:customStyle="1" w:styleId="eop">
    <w:name w:val="eop"/>
    <w:basedOn w:val="Policepardfaut"/>
    <w:uiPriority w:val="99"/>
    <w:rsid w:val="001432C0"/>
  </w:style>
  <w:style w:type="paragraph" w:customStyle="1" w:styleId="paragraph">
    <w:name w:val="paragraph"/>
    <w:basedOn w:val="Normal"/>
    <w:uiPriority w:val="99"/>
    <w:rsid w:val="001432C0"/>
    <w:pPr>
      <w:autoSpaceDE w:val="0"/>
      <w:autoSpaceDN w:val="0"/>
      <w:adjustRightInd w:val="0"/>
      <w:spacing w:before="100" w:after="100"/>
    </w:pPr>
    <w:rPr>
      <w:rFonts w:ascii="Times New Roman" w:hAnsi="Times New Roman" w:cs="Times New Roman"/>
      <w:sz w:val="24"/>
      <w:szCs w:val="24"/>
    </w:rPr>
  </w:style>
  <w:style w:type="paragraph" w:styleId="En-tte">
    <w:name w:val="header"/>
    <w:basedOn w:val="Normal"/>
    <w:link w:val="En-tteCar"/>
    <w:uiPriority w:val="99"/>
    <w:unhideWhenUsed/>
    <w:rsid w:val="004C0706"/>
    <w:pPr>
      <w:tabs>
        <w:tab w:val="center" w:pos="4513"/>
        <w:tab w:val="right" w:pos="9026"/>
      </w:tabs>
    </w:pPr>
  </w:style>
  <w:style w:type="character" w:customStyle="1" w:styleId="En-tteCar">
    <w:name w:val="En-tête Car"/>
    <w:basedOn w:val="Policepardfaut"/>
    <w:link w:val="En-tte"/>
    <w:uiPriority w:val="99"/>
    <w:rsid w:val="004C0706"/>
  </w:style>
  <w:style w:type="paragraph" w:styleId="Pieddepage">
    <w:name w:val="footer"/>
    <w:basedOn w:val="Normal"/>
    <w:link w:val="PieddepageCar"/>
    <w:uiPriority w:val="99"/>
    <w:unhideWhenUsed/>
    <w:rsid w:val="004C0706"/>
    <w:pPr>
      <w:tabs>
        <w:tab w:val="center" w:pos="4513"/>
        <w:tab w:val="right" w:pos="9026"/>
      </w:tabs>
    </w:pPr>
  </w:style>
  <w:style w:type="character" w:customStyle="1" w:styleId="PieddepageCar">
    <w:name w:val="Pied de page Car"/>
    <w:basedOn w:val="Policepardfaut"/>
    <w:link w:val="Pieddepage"/>
    <w:uiPriority w:val="99"/>
    <w:rsid w:val="004C0706"/>
  </w:style>
  <w:style w:type="character" w:customStyle="1" w:styleId="Titre2Car">
    <w:name w:val="Titre 2 Car"/>
    <w:basedOn w:val="Policepardfaut"/>
    <w:link w:val="Titre2"/>
    <w:uiPriority w:val="9"/>
    <w:semiHidden/>
    <w:rsid w:val="0068144C"/>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681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933523">
      <w:bodyDiv w:val="1"/>
      <w:marLeft w:val="0"/>
      <w:marRight w:val="0"/>
      <w:marTop w:val="0"/>
      <w:marBottom w:val="0"/>
      <w:divBdr>
        <w:top w:val="none" w:sz="0" w:space="0" w:color="auto"/>
        <w:left w:val="none" w:sz="0" w:space="0" w:color="auto"/>
        <w:bottom w:val="none" w:sz="0" w:space="0" w:color="auto"/>
        <w:right w:val="none" w:sz="0" w:space="0" w:color="auto"/>
      </w:divBdr>
    </w:div>
    <w:div w:id="772286512">
      <w:bodyDiv w:val="1"/>
      <w:marLeft w:val="0"/>
      <w:marRight w:val="0"/>
      <w:marTop w:val="0"/>
      <w:marBottom w:val="0"/>
      <w:divBdr>
        <w:top w:val="none" w:sz="0" w:space="0" w:color="auto"/>
        <w:left w:val="none" w:sz="0" w:space="0" w:color="auto"/>
        <w:bottom w:val="none" w:sz="0" w:space="0" w:color="auto"/>
        <w:right w:val="none" w:sz="0" w:space="0" w:color="auto"/>
      </w:divBdr>
    </w:div>
    <w:div w:id="811680005">
      <w:bodyDiv w:val="1"/>
      <w:marLeft w:val="0"/>
      <w:marRight w:val="0"/>
      <w:marTop w:val="0"/>
      <w:marBottom w:val="0"/>
      <w:divBdr>
        <w:top w:val="none" w:sz="0" w:space="0" w:color="auto"/>
        <w:left w:val="none" w:sz="0" w:space="0" w:color="auto"/>
        <w:bottom w:val="none" w:sz="0" w:space="0" w:color="auto"/>
        <w:right w:val="none" w:sz="0" w:space="0" w:color="auto"/>
      </w:divBdr>
    </w:div>
    <w:div w:id="860439361">
      <w:bodyDiv w:val="1"/>
      <w:marLeft w:val="0"/>
      <w:marRight w:val="0"/>
      <w:marTop w:val="0"/>
      <w:marBottom w:val="0"/>
      <w:divBdr>
        <w:top w:val="none" w:sz="0" w:space="0" w:color="auto"/>
        <w:left w:val="none" w:sz="0" w:space="0" w:color="auto"/>
        <w:bottom w:val="none" w:sz="0" w:space="0" w:color="auto"/>
        <w:right w:val="none" w:sz="0" w:space="0" w:color="auto"/>
      </w:divBdr>
    </w:div>
    <w:div w:id="923682706">
      <w:bodyDiv w:val="1"/>
      <w:marLeft w:val="0"/>
      <w:marRight w:val="0"/>
      <w:marTop w:val="0"/>
      <w:marBottom w:val="0"/>
      <w:divBdr>
        <w:top w:val="none" w:sz="0" w:space="0" w:color="auto"/>
        <w:left w:val="none" w:sz="0" w:space="0" w:color="auto"/>
        <w:bottom w:val="none" w:sz="0" w:space="0" w:color="auto"/>
        <w:right w:val="none" w:sz="0" w:space="0" w:color="auto"/>
      </w:divBdr>
    </w:div>
    <w:div w:id="1133449097">
      <w:bodyDiv w:val="1"/>
      <w:marLeft w:val="0"/>
      <w:marRight w:val="0"/>
      <w:marTop w:val="0"/>
      <w:marBottom w:val="0"/>
      <w:divBdr>
        <w:top w:val="none" w:sz="0" w:space="0" w:color="auto"/>
        <w:left w:val="none" w:sz="0" w:space="0" w:color="auto"/>
        <w:bottom w:val="none" w:sz="0" w:space="0" w:color="auto"/>
        <w:right w:val="none" w:sz="0" w:space="0" w:color="auto"/>
      </w:divBdr>
    </w:div>
    <w:div w:id="1271426921">
      <w:bodyDiv w:val="1"/>
      <w:marLeft w:val="0"/>
      <w:marRight w:val="0"/>
      <w:marTop w:val="0"/>
      <w:marBottom w:val="0"/>
      <w:divBdr>
        <w:top w:val="none" w:sz="0" w:space="0" w:color="auto"/>
        <w:left w:val="none" w:sz="0" w:space="0" w:color="auto"/>
        <w:bottom w:val="none" w:sz="0" w:space="0" w:color="auto"/>
        <w:right w:val="none" w:sz="0" w:space="0" w:color="auto"/>
      </w:divBdr>
    </w:div>
    <w:div w:id="17031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ng.com/ck/a?!&amp;&amp;p=1d0be27b9f8ec37fJmltdHM9MTcxNjMzNjAwMCZpZ3VpZD0wMjU2N2EyNS02NmZmLTY3NzItM2NmZi02ZWEyNjdkMzY2OTcmaW5zaWQ9NTIyNg&amp;ptn=3&amp;ver=2&amp;hsh=3&amp;fclid=02567a25-66ff-6772-3cff-6ea267d36697&amp;psq=DDTES&amp;u=a1aHR0cHM6Ly9sYW5udWFpcmUuc2VydmljZS1wdWJsaWMuZnIvbmF2aWdhdGlvbi9pbGUtZGUtZnJhbmNlL3BhcmlzL2RkZXRz&amp;nt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FE14-DEA4-4BAE-B732-3C0955D9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5</Pages>
  <Words>3370</Words>
  <Characters>18537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PRETY</dc:creator>
  <cp:keywords/>
  <dc:description/>
  <cp:lastModifiedBy>Mairie de Préty</cp:lastModifiedBy>
  <cp:revision>36</cp:revision>
  <cp:lastPrinted>2024-04-03T15:32:00Z</cp:lastPrinted>
  <dcterms:created xsi:type="dcterms:W3CDTF">2024-03-13T14:18:00Z</dcterms:created>
  <dcterms:modified xsi:type="dcterms:W3CDTF">2024-05-23T15:54:00Z</dcterms:modified>
</cp:coreProperties>
</file>